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C15" w:rsidRDefault="00422C15" w:rsidP="002A2611">
      <w:pPr>
        <w:ind w:left="8505"/>
        <w:rPr>
          <w:sz w:val="28"/>
        </w:rPr>
      </w:pPr>
      <w:r>
        <w:rPr>
          <w:sz w:val="28"/>
        </w:rPr>
        <w:t xml:space="preserve">Приложение </w:t>
      </w:r>
      <w:r w:rsidR="007600CE">
        <w:rPr>
          <w:sz w:val="28"/>
        </w:rPr>
        <w:t xml:space="preserve">№ </w:t>
      </w:r>
      <w:r w:rsidR="005F509B">
        <w:rPr>
          <w:sz w:val="28"/>
        </w:rPr>
        <w:t>2</w:t>
      </w:r>
    </w:p>
    <w:p w:rsidR="00422C15" w:rsidRDefault="00422C15" w:rsidP="002A2611">
      <w:pPr>
        <w:ind w:left="8505"/>
        <w:rPr>
          <w:sz w:val="28"/>
        </w:rPr>
      </w:pPr>
      <w:proofErr w:type="gramStart"/>
      <w:r>
        <w:rPr>
          <w:sz w:val="28"/>
        </w:rPr>
        <w:t xml:space="preserve">к </w:t>
      </w:r>
      <w:r w:rsidR="002A2611">
        <w:rPr>
          <w:sz w:val="28"/>
        </w:rPr>
        <w:t>изменениям в конкурсную документацию по проведению открытого конкурса на право заключения концессионного соглашения в отношении</w:t>
      </w:r>
      <w:proofErr w:type="gramEnd"/>
      <w:r w:rsidR="002A2611">
        <w:rPr>
          <w:sz w:val="28"/>
        </w:rPr>
        <w:t xml:space="preserve"> централизованных систем холодного водоснабжения и водоотведения, находящихся в собственности муниципального образования «Город Саратов»</w:t>
      </w:r>
    </w:p>
    <w:p w:rsidR="00422C15" w:rsidRDefault="00422C15" w:rsidP="00FC2642">
      <w:pPr>
        <w:ind w:left="10773"/>
        <w:rPr>
          <w:sz w:val="28"/>
        </w:rPr>
      </w:pPr>
    </w:p>
    <w:p w:rsidR="00FC2642" w:rsidRDefault="00FC2642" w:rsidP="00FC2642">
      <w:pPr>
        <w:tabs>
          <w:tab w:val="left" w:pos="2100"/>
        </w:tabs>
        <w:autoSpaceDE w:val="0"/>
        <w:autoSpaceDN w:val="0"/>
        <w:adjustRightInd w:val="0"/>
        <w:jc w:val="center"/>
        <w:rPr>
          <w:rFonts w:eastAsia="Calibri"/>
          <w:b/>
          <w:sz w:val="28"/>
          <w:lang w:eastAsia="en-US"/>
        </w:rPr>
      </w:pPr>
    </w:p>
    <w:p w:rsidR="005F509B" w:rsidRPr="00E1091E" w:rsidRDefault="005F509B" w:rsidP="005F509B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hAnsi="Times New Roman"/>
          <w:b/>
          <w:bCs/>
          <w:lang w:eastAsia="ru-RU"/>
        </w:rPr>
      </w:pPr>
      <w:r w:rsidRPr="00E1091E">
        <w:rPr>
          <w:rFonts w:ascii="Times New Roman" w:hAnsi="Times New Roman"/>
          <w:b/>
          <w:bCs/>
          <w:lang w:eastAsia="ru-RU"/>
        </w:rPr>
        <w:t>Задание</w:t>
      </w:r>
    </w:p>
    <w:p w:rsidR="005F509B" w:rsidRPr="00E1091E" w:rsidRDefault="005F509B" w:rsidP="005F509B">
      <w:pPr>
        <w:autoSpaceDE w:val="0"/>
        <w:autoSpaceDN w:val="0"/>
        <w:adjustRightInd w:val="0"/>
        <w:spacing w:before="120" w:after="120"/>
        <w:ind w:firstLine="720"/>
        <w:jc w:val="both"/>
      </w:pPr>
      <w:proofErr w:type="gramStart"/>
      <w:r w:rsidRPr="00E1091E">
        <w:t>Настоящее задание сформировано на основании схем водоснабжения и водоотведения муниципального образования «Город Саратов», утвержденных постановлением администрации муниципального образования «Город Саратов» от 10 июля 2014 года № 1952, границ планируемых зон размещения объектов централизованных систем холодного водоснабжения и водоотведения, а также на основании данных прогноза потребления питьевой воды, технической воды, количества и состава сточных вод.</w:t>
      </w:r>
      <w:proofErr w:type="gramEnd"/>
    </w:p>
    <w:p w:rsidR="005F509B" w:rsidRDefault="005F509B" w:rsidP="005F509B">
      <w:pPr>
        <w:autoSpaceDE w:val="0"/>
        <w:autoSpaceDN w:val="0"/>
        <w:adjustRightInd w:val="0"/>
        <w:spacing w:before="120" w:after="120"/>
        <w:ind w:firstLine="720"/>
        <w:jc w:val="both"/>
      </w:pPr>
      <w:proofErr w:type="gramStart"/>
      <w:r w:rsidRPr="00E1091E">
        <w:t>В целях обеспечения полного удовлетворения потребностей муниципального образования «Город Саратов» в услугах по водоснабжению и водоотведению участник конкурса обязан предоставить план мероприятий по достижению целевых показателей развития систем водоснабжения и водоотведения на территории муниципального образования «Город Саратов» и выполнению задач по созданию и (или) обеспечению необходимого уровня мощности систем водоснабжения и водоотведения в соответствии с приведенными ниже требованиями:</w:t>
      </w:r>
      <w:proofErr w:type="gramEnd"/>
    </w:p>
    <w:p w:rsidR="005F509B" w:rsidRPr="00E1091E" w:rsidRDefault="005F509B" w:rsidP="005F509B">
      <w:pPr>
        <w:pStyle w:val="a5"/>
        <w:numPr>
          <w:ilvl w:val="1"/>
          <w:numId w:val="2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lang w:eastAsia="ru-RU"/>
        </w:rPr>
      </w:pPr>
      <w:r w:rsidRPr="00E1091E">
        <w:rPr>
          <w:rFonts w:ascii="Times New Roman" w:hAnsi="Times New Roman"/>
          <w:b/>
          <w:bCs/>
          <w:lang w:eastAsia="ru-RU"/>
        </w:rPr>
        <w:t>Основные направления по созданию и (или) обеспечению необходимого уровня мощностей для достижения целевых показателей развития систем водоснабжения и водоотведения на 2016-2018 годы:</w:t>
      </w:r>
    </w:p>
    <w:p w:rsidR="005F509B" w:rsidRPr="00E1091E" w:rsidRDefault="005F509B" w:rsidP="005F509B">
      <w:pPr>
        <w:pStyle w:val="a5"/>
        <w:numPr>
          <w:ilvl w:val="2"/>
          <w:numId w:val="2"/>
        </w:numPr>
        <w:autoSpaceDE w:val="0"/>
        <w:autoSpaceDN w:val="0"/>
        <w:adjustRightInd w:val="0"/>
        <w:spacing w:before="120" w:after="120" w:line="240" w:lineRule="auto"/>
        <w:ind w:left="851"/>
        <w:jc w:val="both"/>
        <w:rPr>
          <w:rFonts w:ascii="Times New Roman" w:hAnsi="Times New Roman"/>
          <w:b/>
          <w:bCs/>
          <w:lang w:eastAsia="ru-RU"/>
        </w:rPr>
      </w:pPr>
      <w:r w:rsidRPr="00E1091E">
        <w:rPr>
          <w:rFonts w:ascii="Times New Roman" w:hAnsi="Times New Roman"/>
          <w:b/>
          <w:bCs/>
          <w:lang w:eastAsia="ru-RU"/>
        </w:rPr>
        <w:t>Система водоснабжения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"/>
        <w:gridCol w:w="4183"/>
        <w:gridCol w:w="5245"/>
        <w:gridCol w:w="1984"/>
        <w:gridCol w:w="3402"/>
      </w:tblGrid>
      <w:tr w:rsidR="005F509B" w:rsidRPr="00394274" w:rsidTr="00E62FB8">
        <w:tc>
          <w:tcPr>
            <w:tcW w:w="603" w:type="dxa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 xml:space="preserve">№ </w:t>
            </w:r>
            <w:proofErr w:type="spellStart"/>
            <w:proofErr w:type="gramStart"/>
            <w:r w:rsidRPr="00394274">
              <w:rPr>
                <w:sz w:val="24"/>
              </w:rPr>
              <w:t>п</w:t>
            </w:r>
            <w:proofErr w:type="spellEnd"/>
            <w:proofErr w:type="gramEnd"/>
            <w:r w:rsidRPr="00394274">
              <w:rPr>
                <w:sz w:val="24"/>
              </w:rPr>
              <w:t>/</w:t>
            </w:r>
            <w:proofErr w:type="spellStart"/>
            <w:r w:rsidRPr="00394274">
              <w:rPr>
                <w:sz w:val="24"/>
              </w:rPr>
              <w:t>п</w:t>
            </w:r>
            <w:proofErr w:type="spellEnd"/>
          </w:p>
        </w:tc>
        <w:tc>
          <w:tcPr>
            <w:tcW w:w="4183" w:type="dxa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Основные направления</w:t>
            </w:r>
          </w:p>
        </w:tc>
        <w:tc>
          <w:tcPr>
            <w:tcW w:w="5245" w:type="dxa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Описание и задачи</w:t>
            </w:r>
          </w:p>
        </w:tc>
        <w:tc>
          <w:tcPr>
            <w:tcW w:w="1984" w:type="dxa"/>
          </w:tcPr>
          <w:p w:rsidR="005F509B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 xml:space="preserve">Срок ввода мощностей </w:t>
            </w:r>
          </w:p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в эксплуатацию</w:t>
            </w:r>
          </w:p>
        </w:tc>
        <w:tc>
          <w:tcPr>
            <w:tcW w:w="3402" w:type="dxa"/>
          </w:tcPr>
          <w:p w:rsidR="005F509B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Срок вывода мощностей</w:t>
            </w:r>
          </w:p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из эксплуатации</w:t>
            </w:r>
          </w:p>
        </w:tc>
      </w:tr>
      <w:tr w:rsidR="005F509B" w:rsidRPr="00394274" w:rsidTr="00E62FB8">
        <w:tc>
          <w:tcPr>
            <w:tcW w:w="603" w:type="dxa"/>
            <w:vAlign w:val="center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1</w:t>
            </w:r>
          </w:p>
        </w:tc>
        <w:tc>
          <w:tcPr>
            <w:tcW w:w="4183" w:type="dxa"/>
            <w:vAlign w:val="center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F509B" w:rsidRPr="00394274" w:rsidRDefault="005F509B" w:rsidP="00E62FB8">
            <w:pPr>
              <w:jc w:val="center"/>
              <w:rPr>
                <w:sz w:val="24"/>
              </w:rPr>
            </w:pPr>
            <w:r w:rsidRPr="00394274">
              <w:rPr>
                <w:sz w:val="24"/>
              </w:rPr>
              <w:t>5</w:t>
            </w:r>
          </w:p>
        </w:tc>
      </w:tr>
      <w:tr w:rsidR="005F509B" w:rsidRPr="00806B18" w:rsidTr="005F509B">
        <w:tblPrEx>
          <w:tblLook w:val="00A0"/>
        </w:tblPrEx>
        <w:trPr>
          <w:trHeight w:val="278"/>
        </w:trPr>
        <w:tc>
          <w:tcPr>
            <w:tcW w:w="603" w:type="dxa"/>
            <w:noWrap/>
          </w:tcPr>
          <w:p w:rsidR="005F509B" w:rsidRPr="00806B18" w:rsidRDefault="005F509B" w:rsidP="00E62FB8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1.</w:t>
            </w:r>
          </w:p>
        </w:tc>
        <w:tc>
          <w:tcPr>
            <w:tcW w:w="4183" w:type="dxa"/>
            <w:vMerge w:val="restart"/>
          </w:tcPr>
          <w:p w:rsidR="005F509B" w:rsidRPr="00806B18" w:rsidRDefault="005F509B" w:rsidP="00E62FB8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 xml:space="preserve">Реконструкция системы водоснабжения микрорайона, ограниченного улицами Жуковского, Ароновой, Планерной, Осипова </w:t>
            </w:r>
          </w:p>
          <w:p w:rsidR="005F509B" w:rsidRPr="00806B18" w:rsidRDefault="005F509B" w:rsidP="00E62FB8">
            <w:pPr>
              <w:rPr>
                <w:sz w:val="24"/>
                <w:szCs w:val="24"/>
              </w:rPr>
            </w:pPr>
            <w:proofErr w:type="gramStart"/>
            <w:r w:rsidRPr="00806B18">
              <w:rPr>
                <w:sz w:val="24"/>
                <w:szCs w:val="24"/>
              </w:rPr>
              <w:t xml:space="preserve">(в т.ч. башни водонапорной, </w:t>
            </w:r>
            <w:r w:rsidRPr="00806B18">
              <w:rPr>
                <w:sz w:val="24"/>
                <w:szCs w:val="24"/>
              </w:rPr>
              <w:lastRenderedPageBreak/>
              <w:t>площадью 39 кв. м, расположенной по</w:t>
            </w:r>
            <w:proofErr w:type="gramEnd"/>
          </w:p>
          <w:p w:rsidR="005F509B" w:rsidRPr="00806B18" w:rsidRDefault="005F509B" w:rsidP="00E62FB8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 xml:space="preserve">адресу: ул. </w:t>
            </w:r>
            <w:proofErr w:type="gramStart"/>
            <w:r w:rsidRPr="00806B18">
              <w:rPr>
                <w:sz w:val="24"/>
                <w:szCs w:val="24"/>
              </w:rPr>
              <w:t>Планерная</w:t>
            </w:r>
            <w:proofErr w:type="gramEnd"/>
            <w:r w:rsidRPr="00806B18">
              <w:rPr>
                <w:sz w:val="24"/>
                <w:szCs w:val="24"/>
              </w:rPr>
              <w:t>, б/</w:t>
            </w:r>
            <w:proofErr w:type="spellStart"/>
            <w:r w:rsidRPr="00806B18">
              <w:rPr>
                <w:sz w:val="24"/>
                <w:szCs w:val="24"/>
              </w:rPr>
              <w:t>н</w:t>
            </w:r>
            <w:proofErr w:type="spellEnd"/>
            <w:r w:rsidRPr="00806B18">
              <w:rPr>
                <w:sz w:val="24"/>
                <w:szCs w:val="24"/>
              </w:rPr>
              <w:t>, около ДК «Рубин»)</w:t>
            </w:r>
          </w:p>
        </w:tc>
        <w:tc>
          <w:tcPr>
            <w:tcW w:w="5245" w:type="dxa"/>
            <w:vMerge w:val="restart"/>
          </w:tcPr>
          <w:p w:rsidR="005F509B" w:rsidRPr="00806B18" w:rsidRDefault="005F509B" w:rsidP="00E62FB8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lastRenderedPageBreak/>
              <w:t>необходимо 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 xml:space="preserve">Обеспечение бесперебойного водоснабжения микрорайона, ограниченного улицами </w:t>
            </w:r>
            <w:r w:rsidRPr="00806B18">
              <w:rPr>
                <w:sz w:val="24"/>
                <w:szCs w:val="24"/>
              </w:rPr>
              <w:lastRenderedPageBreak/>
              <w:t>Жуковского, Ароновой, Планерной, Осипова</w:t>
            </w:r>
          </w:p>
        </w:tc>
        <w:tc>
          <w:tcPr>
            <w:tcW w:w="1984" w:type="dxa"/>
            <w:vMerge w:val="restart"/>
            <w:noWrap/>
          </w:tcPr>
          <w:p w:rsidR="005F509B" w:rsidRPr="00806B18" w:rsidRDefault="005F509B" w:rsidP="00E62FB8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lastRenderedPageBreak/>
              <w:t>До 31 декабря 2020 года</w:t>
            </w:r>
          </w:p>
        </w:tc>
        <w:tc>
          <w:tcPr>
            <w:tcW w:w="3402" w:type="dxa"/>
            <w:vMerge w:val="restart"/>
          </w:tcPr>
          <w:p w:rsidR="005F509B" w:rsidRPr="00806B18" w:rsidRDefault="005F509B" w:rsidP="00E62FB8">
            <w:pPr>
              <w:jc w:val="both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  <w:tc>
          <w:tcPr>
            <w:tcW w:w="4183" w:type="dxa"/>
            <w:vMerge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</w:p>
        </w:tc>
        <w:tc>
          <w:tcPr>
            <w:tcW w:w="5245" w:type="dxa"/>
            <w:vMerge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</w:p>
        </w:tc>
        <w:tc>
          <w:tcPr>
            <w:tcW w:w="1984" w:type="dxa"/>
            <w:vMerge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  <w:vMerge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lastRenderedPageBreak/>
              <w:t>2.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головных сооружений водопровода (ГСВ)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Реконструкция не менее 2 объектов ГСВ, 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с достижением по ним КПД работы* не менее 60%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3.</w:t>
            </w:r>
          </w:p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водопроводных подкачивающих насосных станций (ВПНС)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утвержденной схемой водоснабжения и водоотведения. 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не менее 3 объектов, с достижением по ним КПД работы* не менее 70%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4.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Новое строительство и реконструкция магистральных, разводящих и квартальных сетей водоснабжения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утвержденной схемой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>Суммарная</w:t>
            </w:r>
            <w:r w:rsidRPr="00806B18">
              <w:rPr>
                <w:sz w:val="24"/>
              </w:rPr>
              <w:t xml:space="preserve"> протяженность </w:t>
            </w:r>
            <w:r w:rsidRPr="00806B18">
              <w:rPr>
                <w:sz w:val="24"/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 w:rsidRPr="00806B18">
              <w:rPr>
                <w:sz w:val="24"/>
              </w:rPr>
              <w:t xml:space="preserve"> и/или реконструкции магистральных, разводящих и квартальных сетей водоснабжения, в указанный в Задании период времени, в пересчете на условный диаметр труб**,  не менее 50 000 п. </w:t>
            </w:r>
            <w:proofErr w:type="gramStart"/>
            <w:r w:rsidRPr="00806B18">
              <w:rPr>
                <w:sz w:val="24"/>
              </w:rPr>
              <w:t>м</w:t>
            </w:r>
            <w:proofErr w:type="gram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5.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Создание автоматизированной системы мониторинга, учета, управления распределением и реализацией воды, с разработкой гидравлической модели системы 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повышение собираемости,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  <w:r w:rsidRPr="00806B18">
              <w:rPr>
                <w:sz w:val="24"/>
              </w:rPr>
              <w:t>.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водоснабжения (АИИС КУЭ, SCADA система, </w:t>
            </w:r>
            <w:proofErr w:type="spellStart"/>
            <w:r w:rsidRPr="00806B18">
              <w:rPr>
                <w:sz w:val="24"/>
              </w:rPr>
              <w:t>Гидромодель</w:t>
            </w:r>
            <w:proofErr w:type="spellEnd"/>
            <w:r w:rsidRPr="00806B18">
              <w:rPr>
                <w:sz w:val="24"/>
              </w:rPr>
              <w:t>, система диктующих точек, Call-центр ЕДС)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6.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Оснащение спецтехникой для обслуживания объектов и сетей, оборудование для бестраншейных методов прокладки, реконструкции 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трубопроводов, оборудования для диагностики сетей, оборудования для диагностики энергетических систем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7.</w:t>
            </w:r>
          </w:p>
        </w:tc>
        <w:tc>
          <w:tcPr>
            <w:tcW w:w="4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Переключение абонентов технического водопровода к питьевому водопроводу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5F509B" w:rsidRPr="00806B18" w:rsidRDefault="005F509B" w:rsidP="005F509B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2"/>
        </w:rPr>
      </w:pPr>
      <w:r w:rsidRPr="00806B18">
        <w:rPr>
          <w:b/>
          <w:bCs/>
          <w:sz w:val="22"/>
        </w:rPr>
        <w:t>1.1.2. Система водоотведения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3"/>
        <w:gridCol w:w="4183"/>
        <w:gridCol w:w="5245"/>
        <w:gridCol w:w="1984"/>
        <w:gridCol w:w="3402"/>
      </w:tblGrid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 xml:space="preserve">№ </w:t>
            </w:r>
            <w:proofErr w:type="spellStart"/>
            <w:proofErr w:type="gramStart"/>
            <w:r w:rsidRPr="00806B18">
              <w:rPr>
                <w:sz w:val="24"/>
              </w:rPr>
              <w:t>п</w:t>
            </w:r>
            <w:proofErr w:type="spellEnd"/>
            <w:proofErr w:type="gramEnd"/>
            <w:r w:rsidRPr="00806B18">
              <w:rPr>
                <w:sz w:val="24"/>
              </w:rPr>
              <w:t>/</w:t>
            </w:r>
            <w:proofErr w:type="spellStart"/>
            <w:r w:rsidRPr="00806B18">
              <w:rPr>
                <w:sz w:val="24"/>
              </w:rPr>
              <w:t>п</w:t>
            </w:r>
            <w:proofErr w:type="spellEnd"/>
          </w:p>
        </w:tc>
        <w:tc>
          <w:tcPr>
            <w:tcW w:w="4183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Основные направления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Описание</w:t>
            </w:r>
            <w:r w:rsidRPr="00806B18">
              <w:rPr>
                <w:sz w:val="24"/>
                <w:lang w:val="en-US"/>
              </w:rPr>
              <w:t xml:space="preserve"> </w:t>
            </w:r>
            <w:r w:rsidRPr="00806B18">
              <w:rPr>
                <w:sz w:val="24"/>
              </w:rPr>
              <w:t>и задачи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Срок ввода мощностей</w:t>
            </w:r>
          </w:p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в эксплуатацию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Срок вывода мощностей</w:t>
            </w:r>
          </w:p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из эксплуатации</w:t>
            </w:r>
          </w:p>
        </w:tc>
      </w:tr>
      <w:tr w:rsidR="005F509B" w:rsidRPr="00806B18" w:rsidTr="00E62FB8">
        <w:tc>
          <w:tcPr>
            <w:tcW w:w="603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1</w:t>
            </w:r>
          </w:p>
        </w:tc>
        <w:tc>
          <w:tcPr>
            <w:tcW w:w="4183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5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1.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городской станц</w:t>
            </w:r>
            <w:proofErr w:type="gramStart"/>
            <w:r w:rsidRPr="00806B18">
              <w:rPr>
                <w:sz w:val="24"/>
              </w:rPr>
              <w:t>ии аэ</w:t>
            </w:r>
            <w:proofErr w:type="gramEnd"/>
            <w:r w:rsidRPr="00806B18">
              <w:rPr>
                <w:sz w:val="24"/>
              </w:rPr>
              <w:t>рации (ГСА)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Уменьшение негативного воздействия на окружающую среду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2.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канализационных насосных станций (КНС)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не менее 2 объектов, с достижением по ним КПД работы* не менее 60%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3.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Новое строительство, реконструкция коллекторов щитовой проходки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</w:p>
        </w:tc>
        <w:tc>
          <w:tcPr>
            <w:tcW w:w="418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Обеспечение доступности услуг водоотведения для потребителей. 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водоотведения. Диаметр – 1800-2500 мм, протяженность – не менее 3000 п. м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</w:p>
        </w:tc>
      </w:tr>
      <w:tr w:rsidR="005F509B" w:rsidRPr="00806B18" w:rsidTr="00E62FB8">
        <w:trPr>
          <w:trHeight w:val="2484"/>
        </w:trPr>
        <w:tc>
          <w:tcPr>
            <w:tcW w:w="60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4.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Создание и реконструкция магистральных, разводящих и квартальных сетей канализации, без учета п. 3 раздела 1.1.2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>Суммарная</w:t>
            </w:r>
            <w:r w:rsidRPr="00806B18">
              <w:rPr>
                <w:sz w:val="24"/>
              </w:rPr>
              <w:t xml:space="preserve"> протяженность </w:t>
            </w:r>
            <w:proofErr w:type="gramStart"/>
            <w:r w:rsidRPr="00806B18">
              <w:rPr>
                <w:sz w:val="24"/>
                <w:shd w:val="clear" w:color="auto" w:fill="FFFFFF"/>
              </w:rPr>
              <w:t>планируемых</w:t>
            </w:r>
            <w:proofErr w:type="gramEnd"/>
            <w:r w:rsidRPr="00806B18">
              <w:rPr>
                <w:sz w:val="24"/>
                <w:shd w:val="clear" w:color="auto" w:fill="FFFFFF"/>
              </w:rPr>
              <w:t xml:space="preserve"> концессионером и указываемых им в 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 xml:space="preserve">конкурсном </w:t>
            </w:r>
            <w:proofErr w:type="gramStart"/>
            <w:r w:rsidRPr="00806B18">
              <w:rPr>
                <w:sz w:val="24"/>
                <w:shd w:val="clear" w:color="auto" w:fill="FFFFFF"/>
              </w:rPr>
              <w:t>предложении</w:t>
            </w:r>
            <w:proofErr w:type="gramEnd"/>
            <w:r w:rsidRPr="00806B18">
              <w:rPr>
                <w:sz w:val="24"/>
                <w:shd w:val="clear" w:color="auto" w:fill="FFFFFF"/>
              </w:rPr>
              <w:t xml:space="preserve"> к созданию</w:t>
            </w:r>
            <w:r w:rsidRPr="00806B18">
              <w:rPr>
                <w:sz w:val="24"/>
              </w:rPr>
              <w:t xml:space="preserve"> и/или реконструкции магистральных, разводящих и квартальных сетей водоотведения, в указанный в Задании период времени, в пересчете на условный диаметр труб**,  не менее 30000 п. м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5" w:lineRule="auto"/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5.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Подключение к </w:t>
            </w:r>
            <w:proofErr w:type="gramStart"/>
            <w:r w:rsidRPr="00806B18">
              <w:rPr>
                <w:sz w:val="24"/>
              </w:rPr>
              <w:t>централизованной</w:t>
            </w:r>
            <w:proofErr w:type="gramEnd"/>
            <w:r w:rsidRPr="00806B18">
              <w:rPr>
                <w:sz w:val="24"/>
              </w:rPr>
              <w:t>/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proofErr w:type="gramStart"/>
            <w:r w:rsidRPr="00806B18">
              <w:rPr>
                <w:sz w:val="24"/>
              </w:rPr>
              <w:t xml:space="preserve">децентрализованной системе водоотведения в пос. </w:t>
            </w:r>
            <w:proofErr w:type="spellStart"/>
            <w:r w:rsidRPr="00806B18">
              <w:rPr>
                <w:sz w:val="24"/>
              </w:rPr>
              <w:t>Латухино</w:t>
            </w:r>
            <w:proofErr w:type="spellEnd"/>
            <w:r w:rsidRPr="00806B18">
              <w:rPr>
                <w:sz w:val="24"/>
              </w:rPr>
              <w:t xml:space="preserve">, пос. Жасминный, пос. Мирный, пос. </w:t>
            </w:r>
            <w:proofErr w:type="spellStart"/>
            <w:r w:rsidRPr="00806B18">
              <w:rPr>
                <w:sz w:val="24"/>
              </w:rPr>
              <w:t>Увек</w:t>
            </w:r>
            <w:proofErr w:type="spellEnd"/>
            <w:r w:rsidRPr="00806B18">
              <w:rPr>
                <w:sz w:val="24"/>
              </w:rPr>
              <w:t>, пос. Лесопильный</w:t>
            </w:r>
            <w:proofErr w:type="gramEnd"/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Выполнение предписаний надзорных органов.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Уменьшение негативного воздействия на окружающую среду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5" w:lineRule="auto"/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6.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Создание автоматизированной системы мониторинга, учета, перекачки и приема стоков, с разработкой гидравлической модели системы и водоотведения (АИИС КУЭ, SCADA система, </w:t>
            </w:r>
            <w:proofErr w:type="spellStart"/>
            <w:r w:rsidRPr="00806B18">
              <w:rPr>
                <w:sz w:val="24"/>
              </w:rPr>
              <w:t>Гидромодель</w:t>
            </w:r>
            <w:proofErr w:type="spellEnd"/>
            <w:r w:rsidRPr="00806B18">
              <w:rPr>
                <w:sz w:val="24"/>
              </w:rPr>
              <w:t>, система диктующих точек, Call-центр ЕДС)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повышение собираемости,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5" w:lineRule="auto"/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rPr>
          <w:trHeight w:val="1932"/>
        </w:trPr>
        <w:tc>
          <w:tcPr>
            <w:tcW w:w="603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7.</w:t>
            </w:r>
          </w:p>
        </w:tc>
        <w:tc>
          <w:tcPr>
            <w:tcW w:w="4183" w:type="dxa"/>
          </w:tcPr>
          <w:p w:rsidR="005F509B" w:rsidRPr="00806B18" w:rsidRDefault="005F509B" w:rsidP="00E62FB8">
            <w:pPr>
              <w:spacing w:line="235" w:lineRule="auto"/>
              <w:ind w:right="-151"/>
              <w:rPr>
                <w:sz w:val="24"/>
              </w:rPr>
            </w:pPr>
            <w:r w:rsidRPr="00806B18">
              <w:rPr>
                <w:sz w:val="24"/>
              </w:rPr>
              <w:t xml:space="preserve">Оснащение спецтехникой для обслуживания объектов и сетей, оборудованием </w:t>
            </w:r>
            <w:proofErr w:type="gramStart"/>
            <w:r w:rsidRPr="00806B18">
              <w:rPr>
                <w:sz w:val="24"/>
              </w:rPr>
              <w:t>для</w:t>
            </w:r>
            <w:proofErr w:type="gramEnd"/>
            <w:r w:rsidRPr="00806B18">
              <w:rPr>
                <w:sz w:val="24"/>
              </w:rPr>
              <w:t xml:space="preserve"> бестраншейных </w:t>
            </w:r>
          </w:p>
          <w:p w:rsidR="005F509B" w:rsidRPr="00806B18" w:rsidRDefault="005F509B" w:rsidP="00E62FB8">
            <w:pPr>
              <w:spacing w:line="235" w:lineRule="auto"/>
              <w:ind w:right="-108"/>
              <w:rPr>
                <w:sz w:val="24"/>
              </w:rPr>
            </w:pPr>
            <w:r w:rsidRPr="00806B18">
              <w:rPr>
                <w:sz w:val="24"/>
              </w:rPr>
              <w:t>методов прокладки, реконструкции трубопроводов, оборудованием для диагностики сетей, оборудованием для диагностики энергетических систем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5" w:lineRule="auto"/>
              <w:jc w:val="center"/>
              <w:rPr>
                <w:sz w:val="24"/>
              </w:rPr>
            </w:pPr>
            <w:r w:rsidRPr="00806B18">
              <w:rPr>
                <w:sz w:val="24"/>
                <w:szCs w:val="24"/>
              </w:rPr>
              <w:t>До 31 декабря 2020 года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5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5F509B" w:rsidRPr="00806B18" w:rsidRDefault="005F509B" w:rsidP="005F509B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2"/>
        </w:rPr>
      </w:pPr>
      <w:r w:rsidRPr="00806B18">
        <w:rPr>
          <w:b/>
          <w:bCs/>
          <w:sz w:val="22"/>
        </w:rPr>
        <w:lastRenderedPageBreak/>
        <w:t>1.2. Основные направления по созданию и (или) обеспечению необходимого уровня мощностей для достижения целевых показателей развития систем водоснабжения и водоотведения на 2021-2045 годы:</w:t>
      </w:r>
    </w:p>
    <w:p w:rsidR="005F509B" w:rsidRPr="00806B18" w:rsidRDefault="005F509B" w:rsidP="005F509B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2"/>
        </w:rPr>
      </w:pPr>
      <w:r w:rsidRPr="00806B18">
        <w:rPr>
          <w:b/>
          <w:bCs/>
          <w:sz w:val="22"/>
        </w:rPr>
        <w:t>1.2.1. Система водоснабжения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4184"/>
        <w:gridCol w:w="5245"/>
        <w:gridCol w:w="1984"/>
        <w:gridCol w:w="3402"/>
      </w:tblGrid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 xml:space="preserve">№ </w:t>
            </w:r>
            <w:proofErr w:type="spellStart"/>
            <w:proofErr w:type="gramStart"/>
            <w:r w:rsidRPr="00806B18">
              <w:rPr>
                <w:sz w:val="24"/>
              </w:rPr>
              <w:t>п</w:t>
            </w:r>
            <w:proofErr w:type="spellEnd"/>
            <w:proofErr w:type="gramEnd"/>
            <w:r w:rsidRPr="00806B18">
              <w:rPr>
                <w:sz w:val="24"/>
              </w:rPr>
              <w:t>/</w:t>
            </w:r>
            <w:proofErr w:type="spellStart"/>
            <w:r w:rsidRPr="00806B18">
              <w:rPr>
                <w:sz w:val="24"/>
              </w:rPr>
              <w:t>п</w:t>
            </w:r>
            <w:proofErr w:type="spellEnd"/>
          </w:p>
        </w:tc>
        <w:tc>
          <w:tcPr>
            <w:tcW w:w="41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Основные направления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Описание и задачи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 xml:space="preserve">Срок ввода мощностей </w:t>
            </w:r>
          </w:p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в эксплуатацию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 xml:space="preserve">Срок вывода мощностей </w:t>
            </w:r>
          </w:p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из эксплуатации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1</w:t>
            </w:r>
          </w:p>
        </w:tc>
        <w:tc>
          <w:tcPr>
            <w:tcW w:w="4184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5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1.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Реконструкция головных сооружений водопровода (ГСВ)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Реконструкция не менее 5 объектов ГСВ, с достижением по ним КПД работы* не менее 60%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0" w:lineRule="auto"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0" w:lineRule="auto"/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2.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Реконструкция водопроводных подкачивающих насосных станций (ВПНС)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Реконструкция не менее 40 объектов, с достижением по ним КПД работы* не менее 70%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0" w:lineRule="auto"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0" w:lineRule="auto"/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rPr>
          <w:trHeight w:val="2725"/>
        </w:trPr>
        <w:tc>
          <w:tcPr>
            <w:tcW w:w="602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3.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 xml:space="preserve">Новое строительство и реконструкция магистральных, разводящих и 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квартальных сетей водоснабжения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spacing w:line="230" w:lineRule="auto"/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>Суммарная</w:t>
            </w:r>
            <w:r w:rsidRPr="00806B18">
              <w:rPr>
                <w:sz w:val="24"/>
              </w:rPr>
              <w:t xml:space="preserve"> протяженность 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 w:rsidRPr="00806B18">
              <w:rPr>
                <w:sz w:val="24"/>
              </w:rPr>
              <w:t xml:space="preserve"> и/или реконструкции магистральных, разводящих и квартальных сетей водоснабжения, в указанный в Задании период времени, в пересчете на условный диаметр труб**, не менее 500000 п. </w:t>
            </w:r>
            <w:proofErr w:type="gramStart"/>
            <w:r w:rsidRPr="00806B18">
              <w:rPr>
                <w:sz w:val="24"/>
              </w:rPr>
              <w:t>м</w:t>
            </w:r>
            <w:proofErr w:type="gramEnd"/>
          </w:p>
        </w:tc>
        <w:tc>
          <w:tcPr>
            <w:tcW w:w="1984" w:type="dxa"/>
          </w:tcPr>
          <w:p w:rsidR="005F509B" w:rsidRPr="00806B18" w:rsidRDefault="005F509B" w:rsidP="00E62FB8">
            <w:pPr>
              <w:spacing w:line="230" w:lineRule="auto"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spacing w:line="230" w:lineRule="auto"/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5F509B" w:rsidRPr="00806B18" w:rsidRDefault="005F509B" w:rsidP="005F509B">
      <w:pPr>
        <w:pStyle w:val="a5"/>
        <w:numPr>
          <w:ilvl w:val="0"/>
          <w:numId w:val="2"/>
        </w:numPr>
        <w:rPr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4184"/>
        <w:gridCol w:w="5245"/>
        <w:gridCol w:w="1984"/>
        <w:gridCol w:w="3402"/>
      </w:tblGrid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lastRenderedPageBreak/>
              <w:t>4.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Создание автоматизированной системы мониторинга, учета, управления распределением и реализацией воды, с разработкой гидравлической модели системы водоснабжения (АИИС КУЭ, SCADA система, </w:t>
            </w:r>
            <w:proofErr w:type="spellStart"/>
            <w:r w:rsidRPr="00806B18">
              <w:rPr>
                <w:sz w:val="24"/>
              </w:rPr>
              <w:t>Гидромодель</w:t>
            </w:r>
            <w:proofErr w:type="spellEnd"/>
            <w:r w:rsidRPr="00806B18">
              <w:rPr>
                <w:sz w:val="24"/>
              </w:rPr>
              <w:t>, система диктующих точек, Call-центр ЕДС)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повышение собираемости,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5.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Оснащение спецтехникой для обслуживания объектов и сетей, оборудование для бестраншейных методов прокладки, реконструкции трубопроводов, оборудования для диагностики сетей, оборудования для диагностики энергетических систем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</w:t>
            </w:r>
            <w:proofErr w:type="spellStart"/>
            <w:r w:rsidRPr="00806B18">
              <w:rPr>
                <w:sz w:val="24"/>
              </w:rPr>
              <w:t>энергоэффективности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5F509B" w:rsidRPr="00806B18" w:rsidRDefault="005F509B" w:rsidP="005F509B">
      <w:pPr>
        <w:autoSpaceDE w:val="0"/>
        <w:autoSpaceDN w:val="0"/>
        <w:adjustRightInd w:val="0"/>
        <w:spacing w:before="120" w:after="120"/>
        <w:jc w:val="both"/>
        <w:rPr>
          <w:b/>
          <w:bCs/>
          <w:sz w:val="22"/>
        </w:rPr>
      </w:pPr>
      <w:r w:rsidRPr="00806B18">
        <w:rPr>
          <w:b/>
          <w:bCs/>
          <w:sz w:val="22"/>
        </w:rPr>
        <w:t>1.2.2. Система водоотведения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4184"/>
        <w:gridCol w:w="5245"/>
        <w:gridCol w:w="1984"/>
        <w:gridCol w:w="3402"/>
      </w:tblGrid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 xml:space="preserve">№ </w:t>
            </w:r>
            <w:proofErr w:type="spellStart"/>
            <w:proofErr w:type="gramStart"/>
            <w:r w:rsidRPr="00806B18">
              <w:rPr>
                <w:sz w:val="24"/>
              </w:rPr>
              <w:t>п</w:t>
            </w:r>
            <w:proofErr w:type="spellEnd"/>
            <w:proofErr w:type="gramEnd"/>
            <w:r w:rsidRPr="00806B18">
              <w:rPr>
                <w:sz w:val="24"/>
              </w:rPr>
              <w:t>/</w:t>
            </w:r>
            <w:proofErr w:type="spellStart"/>
            <w:r w:rsidRPr="00806B18">
              <w:rPr>
                <w:sz w:val="24"/>
              </w:rPr>
              <w:t>п</w:t>
            </w:r>
            <w:proofErr w:type="spellEnd"/>
          </w:p>
        </w:tc>
        <w:tc>
          <w:tcPr>
            <w:tcW w:w="4184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Основные направления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Описание и задачи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Срок ввода мощностей</w:t>
            </w:r>
          </w:p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в эксплуатацию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Срок вывода мощностей</w:t>
            </w:r>
          </w:p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из эксплуатации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1</w:t>
            </w:r>
          </w:p>
        </w:tc>
        <w:tc>
          <w:tcPr>
            <w:tcW w:w="4184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2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F509B" w:rsidRPr="00806B18" w:rsidRDefault="005F509B" w:rsidP="00E62FB8">
            <w:pPr>
              <w:keepNext/>
              <w:keepLines/>
              <w:jc w:val="center"/>
              <w:rPr>
                <w:sz w:val="24"/>
              </w:rPr>
            </w:pPr>
            <w:r w:rsidRPr="00806B18">
              <w:rPr>
                <w:sz w:val="24"/>
              </w:rPr>
              <w:t>5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1.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городской станц</w:t>
            </w:r>
            <w:proofErr w:type="gramStart"/>
            <w:r w:rsidRPr="00806B18">
              <w:rPr>
                <w:sz w:val="24"/>
              </w:rPr>
              <w:t>ии аэ</w:t>
            </w:r>
            <w:proofErr w:type="gramEnd"/>
            <w:r w:rsidRPr="00806B18">
              <w:rPr>
                <w:sz w:val="24"/>
              </w:rPr>
              <w:t>рации (ГСА)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Уменьшение негативного воздействия на окружающую среду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rPr>
          <w:trHeight w:val="20"/>
        </w:trPr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2.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канализационных насосных станций (КНС)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водоснабжения.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энергетической эффективности.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Реконструкция не менее 14 объектов, с достижением по ним КПД работы* не менее 60%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5F509B" w:rsidRPr="00806B18" w:rsidRDefault="005F509B" w:rsidP="005F509B">
      <w:pPr>
        <w:pStyle w:val="a5"/>
        <w:numPr>
          <w:ilvl w:val="0"/>
          <w:numId w:val="2"/>
        </w:numPr>
        <w:rPr>
          <w:sz w:val="2"/>
          <w:szCs w:val="2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4184"/>
        <w:gridCol w:w="5245"/>
        <w:gridCol w:w="1984"/>
        <w:gridCol w:w="3402"/>
      </w:tblGrid>
      <w:tr w:rsidR="005F509B" w:rsidRPr="00806B18" w:rsidTr="00E62FB8"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lastRenderedPageBreak/>
              <w:t>3.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Новое строительство, реконструкция коллекторов щитовой проходки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Обеспечение доступности услуг водоотведения для потребителей. 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Повышение надежности (бесперебойности) услуг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Диаметр – 1800-</w:t>
            </w:r>
            <w:smartTag w:uri="urn:schemas-microsoft-com:office:smarttags" w:element="metricconverter">
              <w:smartTagPr>
                <w:attr w:name="ProductID" w:val="2500 мм"/>
              </w:smartTagPr>
              <w:r w:rsidRPr="00806B18">
                <w:rPr>
                  <w:sz w:val="24"/>
                </w:rPr>
                <w:t>2500 мм</w:t>
              </w:r>
            </w:smartTag>
            <w:r w:rsidRPr="00806B18">
              <w:rPr>
                <w:sz w:val="24"/>
              </w:rPr>
              <w:t xml:space="preserve"> протяженность – не менее 3700 п. м</w:t>
            </w:r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4.</w:t>
            </w:r>
          </w:p>
        </w:tc>
        <w:tc>
          <w:tcPr>
            <w:tcW w:w="4184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Создание и реконструкция магистральных, разводящих и квартальных сетей канализации, без учета п. 3 раздела 1.1.2</w:t>
            </w:r>
          </w:p>
        </w:tc>
        <w:tc>
          <w:tcPr>
            <w:tcW w:w="5245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  <w:shd w:val="clear" w:color="auto" w:fill="FFFFFF"/>
              </w:rPr>
              <w:t>Суммарная</w:t>
            </w:r>
            <w:r w:rsidRPr="00806B18">
              <w:rPr>
                <w:sz w:val="24"/>
              </w:rPr>
              <w:t xml:space="preserve"> протяженность </w:t>
            </w:r>
            <w:r w:rsidRPr="00806B18">
              <w:rPr>
                <w:sz w:val="24"/>
                <w:shd w:val="clear" w:color="auto" w:fill="FFFFFF"/>
              </w:rPr>
              <w:t>планируемых концессионером и указываемых им в конкурсном предложении к созданию</w:t>
            </w:r>
            <w:r w:rsidRPr="00806B18">
              <w:rPr>
                <w:sz w:val="24"/>
              </w:rPr>
              <w:t xml:space="preserve"> и/или реконструкции магистральных, разводящих и квартальных сетей водоотведения, в указанный в Задании период времени, в пересчете на условный диаметр труб**, не менее 300000 п. </w:t>
            </w:r>
            <w:proofErr w:type="gramStart"/>
            <w:r w:rsidRPr="00806B18">
              <w:rPr>
                <w:sz w:val="24"/>
              </w:rPr>
              <w:t>м</w:t>
            </w:r>
            <w:proofErr w:type="gram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5.</w:t>
            </w:r>
          </w:p>
        </w:tc>
        <w:tc>
          <w:tcPr>
            <w:tcW w:w="4184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Создание автоматизированной системы мониторинга, учета, перекачки и приема стоков, с разработкой гидравлической модели системы водоотведения (АИИС КУЭ, SCADA система, </w:t>
            </w:r>
            <w:proofErr w:type="spellStart"/>
            <w:r w:rsidRPr="00806B18">
              <w:rPr>
                <w:sz w:val="24"/>
              </w:rPr>
              <w:t>Гидромодель</w:t>
            </w:r>
            <w:proofErr w:type="spellEnd"/>
            <w:r w:rsidRPr="00806B18">
              <w:rPr>
                <w:sz w:val="24"/>
              </w:rPr>
              <w:t>, система диктующих точек, Call-центр ЕДС)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в соответствии с утвержденными схемами водоснабжения и водоотведения.</w:t>
            </w:r>
          </w:p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повышение собираемости,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  <w:tr w:rsidR="005F509B" w:rsidRPr="00806B18" w:rsidTr="00E62FB8">
        <w:tc>
          <w:tcPr>
            <w:tcW w:w="602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6.</w:t>
            </w:r>
          </w:p>
        </w:tc>
        <w:tc>
          <w:tcPr>
            <w:tcW w:w="4184" w:type="dxa"/>
            <w:vAlign w:val="center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>Оснащение спецтехникой для обслуживания объектов и сетей, оборудованием для бестраншейных методов прокладки, реконструкции трубопроводов, оборудованием для диагностики сетей, оборудованием для диагностики энергетических систем</w:t>
            </w:r>
          </w:p>
        </w:tc>
        <w:tc>
          <w:tcPr>
            <w:tcW w:w="5245" w:type="dxa"/>
          </w:tcPr>
          <w:p w:rsidR="005F509B" w:rsidRPr="00806B18" w:rsidRDefault="005F509B" w:rsidP="00E62FB8">
            <w:pPr>
              <w:rPr>
                <w:sz w:val="24"/>
              </w:rPr>
            </w:pPr>
            <w:r w:rsidRPr="00806B18">
              <w:rPr>
                <w:sz w:val="24"/>
              </w:rPr>
              <w:t xml:space="preserve">снижение потерь и аварийности, </w:t>
            </w:r>
            <w:proofErr w:type="spellStart"/>
            <w:r w:rsidRPr="00806B18">
              <w:rPr>
                <w:sz w:val="24"/>
              </w:rPr>
              <w:t>энергоэффективность</w:t>
            </w:r>
            <w:proofErr w:type="spellEnd"/>
          </w:p>
        </w:tc>
        <w:tc>
          <w:tcPr>
            <w:tcW w:w="1984" w:type="dxa"/>
          </w:tcPr>
          <w:p w:rsidR="005F509B" w:rsidRPr="00806B18" w:rsidRDefault="005F509B" w:rsidP="00E62FB8">
            <w:pPr>
              <w:jc w:val="center"/>
              <w:rPr>
                <w:sz w:val="24"/>
              </w:rPr>
            </w:pPr>
            <w:r w:rsidRPr="00806B18">
              <w:rPr>
                <w:sz w:val="24"/>
              </w:rPr>
              <w:t>до 31.12.2045</w:t>
            </w:r>
          </w:p>
        </w:tc>
        <w:tc>
          <w:tcPr>
            <w:tcW w:w="3402" w:type="dxa"/>
          </w:tcPr>
          <w:p w:rsidR="005F509B" w:rsidRPr="00806B18" w:rsidRDefault="005F509B" w:rsidP="00E62FB8">
            <w:pPr>
              <w:jc w:val="both"/>
              <w:rPr>
                <w:sz w:val="24"/>
              </w:rPr>
            </w:pPr>
            <w:r w:rsidRPr="00806B18">
              <w:rPr>
                <w:sz w:val="24"/>
              </w:rPr>
              <w:t>в соответствии с технической документацией</w:t>
            </w:r>
          </w:p>
        </w:tc>
      </w:tr>
    </w:tbl>
    <w:p w:rsidR="00AA3998" w:rsidRPr="00806B18" w:rsidRDefault="00AA3998" w:rsidP="00AA3998">
      <w:pPr>
        <w:spacing w:before="120" w:after="120"/>
        <w:jc w:val="both"/>
        <w:rPr>
          <w:sz w:val="24"/>
          <w:szCs w:val="24"/>
          <w:shd w:val="clear" w:color="auto" w:fill="FFFFFF"/>
          <w:vertAlign w:val="subscript"/>
        </w:rPr>
      </w:pPr>
      <w:r w:rsidRPr="00806B18">
        <w:rPr>
          <w:sz w:val="24"/>
          <w:szCs w:val="24"/>
        </w:rPr>
        <w:lastRenderedPageBreak/>
        <w:t>* Для определения КПД каждой насосной станции участник конкурса должен руководствоваться следующей формулой:</w:t>
      </w:r>
      <w:r w:rsidRPr="00806B18">
        <w:rPr>
          <w:sz w:val="24"/>
          <w:szCs w:val="24"/>
          <w:shd w:val="clear" w:color="auto" w:fill="FFFFFF"/>
          <w:vertAlign w:val="subscript"/>
        </w:rPr>
        <w:t xml:space="preserve"> </w:t>
      </w:r>
    </w:p>
    <w:tbl>
      <w:tblPr>
        <w:tblW w:w="0" w:type="auto"/>
        <w:jc w:val="center"/>
        <w:tblLayout w:type="fixed"/>
        <w:tblLook w:val="00A0"/>
      </w:tblPr>
      <w:tblGrid>
        <w:gridCol w:w="969"/>
        <w:gridCol w:w="1207"/>
      </w:tblGrid>
      <w:tr w:rsidR="00AA3998" w:rsidRPr="00806B18" w:rsidTr="0052034B">
        <w:trPr>
          <w:cantSplit/>
          <w:trHeight w:val="428"/>
          <w:jc w:val="center"/>
        </w:trPr>
        <w:tc>
          <w:tcPr>
            <w:tcW w:w="969" w:type="dxa"/>
            <w:vMerge w:val="restart"/>
            <w:vAlign w:val="center"/>
          </w:tcPr>
          <w:p w:rsidR="00AA3998" w:rsidRPr="00806B18" w:rsidRDefault="00AA3998" w:rsidP="0052034B">
            <w:pPr>
              <w:spacing w:before="120"/>
              <w:jc w:val="right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</w:rPr>
              <w:t>КПД</w:t>
            </w:r>
            <w:r w:rsidRPr="00806B18">
              <w:rPr>
                <w:sz w:val="24"/>
                <w:szCs w:val="24"/>
                <w:lang w:val="en-US"/>
              </w:rPr>
              <w:t>=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vAlign w:val="bottom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  <w:lang w:val="en-US"/>
              </w:rPr>
              <w:t>Q×H</w:t>
            </w:r>
          </w:p>
        </w:tc>
      </w:tr>
      <w:tr w:rsidR="00AA3998" w:rsidRPr="00806B18" w:rsidTr="0052034B">
        <w:trPr>
          <w:cantSplit/>
          <w:jc w:val="center"/>
        </w:trPr>
        <w:tc>
          <w:tcPr>
            <w:tcW w:w="969" w:type="dxa"/>
            <w:vMerge/>
          </w:tcPr>
          <w:p w:rsidR="00AA3998" w:rsidRPr="00806B18" w:rsidRDefault="00AA3998" w:rsidP="0052034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  <w:lang w:val="en-US"/>
              </w:rPr>
              <w:t>367,2×N</w:t>
            </w:r>
          </w:p>
        </w:tc>
      </w:tr>
    </w:tbl>
    <w:p w:rsidR="00AA3998" w:rsidRPr="00806B18" w:rsidRDefault="00AA3998" w:rsidP="00AA3998">
      <w:pPr>
        <w:jc w:val="both"/>
        <w:rPr>
          <w:sz w:val="24"/>
          <w:szCs w:val="24"/>
        </w:rPr>
      </w:pPr>
      <w:r w:rsidRPr="00806B18">
        <w:rPr>
          <w:sz w:val="24"/>
          <w:szCs w:val="24"/>
        </w:rPr>
        <w:t>где:</w:t>
      </w:r>
    </w:p>
    <w:p w:rsidR="00AA3998" w:rsidRPr="00806B18" w:rsidRDefault="00AA3998" w:rsidP="00AA3998">
      <w:pPr>
        <w:jc w:val="both"/>
        <w:rPr>
          <w:sz w:val="24"/>
          <w:szCs w:val="24"/>
        </w:rPr>
      </w:pPr>
      <w:proofErr w:type="gramStart"/>
      <w:r w:rsidRPr="00806B18">
        <w:rPr>
          <w:sz w:val="24"/>
          <w:szCs w:val="24"/>
          <w:lang w:val="en-US"/>
        </w:rPr>
        <w:t>Q</w:t>
      </w:r>
      <w:r w:rsidRPr="00806B18">
        <w:rPr>
          <w:sz w:val="24"/>
          <w:szCs w:val="24"/>
        </w:rPr>
        <w:t xml:space="preserve"> –объем перекачиваемой воды (стоков) насосной станцией за расчетный год, тыс.</w:t>
      </w:r>
      <w:proofErr w:type="gramEnd"/>
      <w:r w:rsidRPr="00806B18">
        <w:rPr>
          <w:sz w:val="24"/>
          <w:szCs w:val="24"/>
        </w:rPr>
        <w:t xml:space="preserve"> куб. м;</w:t>
      </w:r>
    </w:p>
    <w:p w:rsidR="00AA3998" w:rsidRPr="00806B18" w:rsidRDefault="00AA3998" w:rsidP="00AA3998">
      <w:pPr>
        <w:jc w:val="both"/>
        <w:rPr>
          <w:sz w:val="24"/>
          <w:szCs w:val="24"/>
        </w:rPr>
      </w:pPr>
      <w:r w:rsidRPr="00806B18">
        <w:rPr>
          <w:sz w:val="24"/>
          <w:szCs w:val="24"/>
          <w:lang w:val="en-US"/>
        </w:rPr>
        <w:t>H</w:t>
      </w:r>
      <w:r w:rsidRPr="00806B18">
        <w:rPr>
          <w:sz w:val="24"/>
          <w:szCs w:val="24"/>
        </w:rPr>
        <w:t xml:space="preserve"> – </w:t>
      </w:r>
      <w:proofErr w:type="gramStart"/>
      <w:r w:rsidRPr="00806B18">
        <w:rPr>
          <w:sz w:val="24"/>
          <w:szCs w:val="24"/>
        </w:rPr>
        <w:t>средний</w:t>
      </w:r>
      <w:proofErr w:type="gramEnd"/>
      <w:r w:rsidRPr="00806B18">
        <w:rPr>
          <w:sz w:val="24"/>
          <w:szCs w:val="24"/>
        </w:rPr>
        <w:t xml:space="preserve"> напор воды (стоков) на насосной станции за расчетный год, м. вод. ст.;</w:t>
      </w:r>
    </w:p>
    <w:p w:rsidR="00AA3998" w:rsidRPr="00806B18" w:rsidRDefault="00AA3998" w:rsidP="00AA3998">
      <w:pPr>
        <w:jc w:val="both"/>
        <w:rPr>
          <w:sz w:val="24"/>
          <w:szCs w:val="24"/>
        </w:rPr>
      </w:pPr>
      <w:r w:rsidRPr="00806B18">
        <w:rPr>
          <w:sz w:val="24"/>
          <w:szCs w:val="24"/>
          <w:lang w:val="en-US"/>
        </w:rPr>
        <w:t>N</w:t>
      </w:r>
      <w:r w:rsidRPr="00806B18">
        <w:rPr>
          <w:sz w:val="24"/>
          <w:szCs w:val="24"/>
        </w:rPr>
        <w:t xml:space="preserve"> – </w:t>
      </w:r>
      <w:proofErr w:type="gramStart"/>
      <w:r w:rsidRPr="00806B18">
        <w:rPr>
          <w:sz w:val="24"/>
          <w:szCs w:val="24"/>
        </w:rPr>
        <w:t>объем</w:t>
      </w:r>
      <w:proofErr w:type="gramEnd"/>
      <w:r w:rsidRPr="00806B18">
        <w:rPr>
          <w:sz w:val="24"/>
          <w:szCs w:val="24"/>
        </w:rPr>
        <w:t xml:space="preserve"> потребления электрической энергии насосным оборудованием станции за расчетный год, тыс. кВтч.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  <w:shd w:val="clear" w:color="auto" w:fill="FFFFFF"/>
          <w:vertAlign w:val="subscript"/>
        </w:rPr>
      </w:pPr>
      <w:r w:rsidRPr="00806B18">
        <w:rPr>
          <w:sz w:val="24"/>
          <w:szCs w:val="24"/>
        </w:rPr>
        <w:t>**Для определения суммарной плановой протяженности создания и/или реконструкции магистральных, разводящих и квартальных сетей водоснабжения и водоотведения, в пересчете на условный диаметр труб, участник конкурса должен руководствоваться следующей формулой:</w:t>
      </w:r>
      <w:r w:rsidRPr="00806B18">
        <w:rPr>
          <w:sz w:val="24"/>
          <w:szCs w:val="24"/>
          <w:shd w:val="clear" w:color="auto" w:fill="FFFFFF"/>
          <w:vertAlign w:val="subscript"/>
        </w:rPr>
        <w:t xml:space="preserve"> </w:t>
      </w:r>
    </w:p>
    <w:tbl>
      <w:tblPr>
        <w:tblW w:w="0" w:type="auto"/>
        <w:jc w:val="center"/>
        <w:tblLayout w:type="fixed"/>
        <w:tblLook w:val="00A0"/>
      </w:tblPr>
      <w:tblGrid>
        <w:gridCol w:w="777"/>
        <w:gridCol w:w="694"/>
        <w:gridCol w:w="554"/>
      </w:tblGrid>
      <w:tr w:rsidR="00AA3998" w:rsidRPr="00806B18" w:rsidTr="0052034B">
        <w:trPr>
          <w:cantSplit/>
          <w:jc w:val="center"/>
        </w:trPr>
        <w:tc>
          <w:tcPr>
            <w:tcW w:w="777" w:type="dxa"/>
            <w:vMerge w:val="restart"/>
            <w:vAlign w:val="center"/>
          </w:tcPr>
          <w:p w:rsidR="00AA3998" w:rsidRPr="00806B18" w:rsidRDefault="00AA3998" w:rsidP="0052034B">
            <w:pPr>
              <w:spacing w:before="180"/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L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D</w:t>
            </w:r>
            <w:proofErr w:type="spellStart"/>
            <w:r w:rsidRPr="00806B18">
              <w:rPr>
                <w:sz w:val="24"/>
                <w:szCs w:val="24"/>
                <w:vertAlign w:val="subscript"/>
              </w:rPr>
              <w:t>усл</w:t>
            </w:r>
            <w:proofErr w:type="spellEnd"/>
          </w:p>
        </w:tc>
        <w:tc>
          <w:tcPr>
            <w:tcW w:w="69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806B18">
              <w:rPr>
                <w:sz w:val="24"/>
                <w:szCs w:val="24"/>
                <w:vertAlign w:val="subscript"/>
                <w:lang w:val="en-US"/>
              </w:rPr>
              <w:t>j</w:t>
            </w:r>
          </w:p>
        </w:tc>
        <w:tc>
          <w:tcPr>
            <w:tcW w:w="554" w:type="dxa"/>
            <w:vMerge w:val="restart"/>
            <w:vAlign w:val="bottom"/>
          </w:tcPr>
          <w:p w:rsidR="00AA3998" w:rsidRPr="00806B18" w:rsidRDefault="00AA3998" w:rsidP="0052034B">
            <w:pPr>
              <w:jc w:val="both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  <w:lang w:val="en-US"/>
              </w:rPr>
              <w:t>L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</w:tr>
      <w:tr w:rsidR="00AA3998" w:rsidRPr="00806B18" w:rsidTr="0052034B">
        <w:trPr>
          <w:cantSplit/>
          <w:trHeight w:val="322"/>
          <w:jc w:val="center"/>
        </w:trPr>
        <w:tc>
          <w:tcPr>
            <w:tcW w:w="777" w:type="dxa"/>
            <w:vMerge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Merge w:val="restart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=</w:t>
            </w:r>
            <w:r w:rsidRPr="00806B18">
              <w:rPr>
                <w:sz w:val="24"/>
                <w:szCs w:val="24"/>
              </w:rPr>
              <w:t>∑</w:t>
            </w:r>
          </w:p>
        </w:tc>
        <w:tc>
          <w:tcPr>
            <w:tcW w:w="554" w:type="dxa"/>
            <w:vMerge/>
            <w:tcBorders>
              <w:top w:val="single" w:sz="4" w:space="0" w:color="auto"/>
            </w:tcBorders>
            <w:vAlign w:val="center"/>
          </w:tcPr>
          <w:p w:rsidR="00AA3998" w:rsidRPr="00806B18" w:rsidRDefault="00AA3998" w:rsidP="0052034B">
            <w:pPr>
              <w:jc w:val="both"/>
              <w:rPr>
                <w:sz w:val="24"/>
                <w:szCs w:val="24"/>
              </w:rPr>
            </w:pPr>
          </w:p>
        </w:tc>
      </w:tr>
      <w:tr w:rsidR="00AA3998" w:rsidRPr="00806B18" w:rsidTr="0052034B">
        <w:trPr>
          <w:cantSplit/>
          <w:trHeight w:val="322"/>
          <w:jc w:val="center"/>
        </w:trPr>
        <w:tc>
          <w:tcPr>
            <w:tcW w:w="777" w:type="dxa"/>
            <w:vMerge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Merge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4" w:type="dxa"/>
            <w:vMerge w:val="restart"/>
            <w:tcBorders>
              <w:top w:val="single" w:sz="4" w:space="0" w:color="auto"/>
            </w:tcBorders>
          </w:tcPr>
          <w:p w:rsidR="00AA3998" w:rsidRPr="00806B18" w:rsidRDefault="00AA3998" w:rsidP="0052034B">
            <w:pPr>
              <w:jc w:val="both"/>
              <w:rPr>
                <w:sz w:val="24"/>
                <w:szCs w:val="24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</w:tr>
      <w:tr w:rsidR="00AA3998" w:rsidRPr="00806B18" w:rsidTr="0052034B">
        <w:trPr>
          <w:cantSplit/>
          <w:trHeight w:val="58"/>
          <w:jc w:val="center"/>
        </w:trPr>
        <w:tc>
          <w:tcPr>
            <w:tcW w:w="777" w:type="dxa"/>
            <w:vMerge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vertAlign w:val="subscript"/>
                <w:lang w:val="en-US"/>
              </w:rPr>
              <w:t>=1</w:t>
            </w:r>
          </w:p>
        </w:tc>
        <w:tc>
          <w:tcPr>
            <w:tcW w:w="554" w:type="dxa"/>
            <w:vMerge/>
            <w:tcBorders>
              <w:top w:val="single" w:sz="4" w:space="0" w:color="auto"/>
            </w:tcBorders>
            <w:vAlign w:val="center"/>
          </w:tcPr>
          <w:p w:rsidR="00AA3998" w:rsidRPr="00806B18" w:rsidRDefault="00AA3998" w:rsidP="0052034B">
            <w:pPr>
              <w:jc w:val="both"/>
              <w:rPr>
                <w:sz w:val="24"/>
                <w:szCs w:val="24"/>
              </w:rPr>
            </w:pPr>
          </w:p>
        </w:tc>
      </w:tr>
    </w:tbl>
    <w:p w:rsidR="00AA3998" w:rsidRPr="00806B18" w:rsidRDefault="00AA3998" w:rsidP="00AA3998">
      <w:pPr>
        <w:spacing w:before="120" w:after="120"/>
        <w:jc w:val="both"/>
        <w:rPr>
          <w:sz w:val="24"/>
          <w:szCs w:val="24"/>
          <w:shd w:val="clear" w:color="auto" w:fill="FFFFFF"/>
        </w:rPr>
      </w:pPr>
      <w:r w:rsidRPr="00806B18">
        <w:rPr>
          <w:sz w:val="24"/>
          <w:szCs w:val="24"/>
          <w:shd w:val="clear" w:color="auto" w:fill="FFFFFF"/>
        </w:rPr>
        <w:t xml:space="preserve">где: 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  <w:shd w:val="clear" w:color="auto" w:fill="FFFFFF"/>
        </w:rPr>
      </w:pPr>
      <w:r w:rsidRPr="00806B18">
        <w:rPr>
          <w:sz w:val="24"/>
          <w:szCs w:val="24"/>
          <w:shd w:val="clear" w:color="auto" w:fill="FFFFFF"/>
          <w:lang w:val="en-US"/>
        </w:rPr>
        <w:t>L</w:t>
      </w:r>
      <w:r w:rsidRPr="00806B18">
        <w:rPr>
          <w:sz w:val="24"/>
          <w:szCs w:val="24"/>
          <w:shd w:val="clear" w:color="auto" w:fill="FFFFFF"/>
          <w:vertAlign w:val="subscript"/>
          <w:lang w:val="en-US"/>
        </w:rPr>
        <w:t>D</w:t>
      </w:r>
      <w:proofErr w:type="spellStart"/>
      <w:r w:rsidRPr="00806B18">
        <w:rPr>
          <w:sz w:val="24"/>
          <w:szCs w:val="24"/>
          <w:shd w:val="clear" w:color="auto" w:fill="FFFFFF"/>
          <w:vertAlign w:val="subscript"/>
        </w:rPr>
        <w:t>усл</w:t>
      </w:r>
      <w:proofErr w:type="spellEnd"/>
      <w:r w:rsidRPr="00806B18">
        <w:rPr>
          <w:sz w:val="24"/>
          <w:szCs w:val="24"/>
          <w:shd w:val="clear" w:color="auto" w:fill="FFFFFF"/>
          <w:vertAlign w:val="subscript"/>
        </w:rPr>
        <w:t xml:space="preserve"> </w:t>
      </w:r>
      <w:r w:rsidRPr="00806B18">
        <w:rPr>
          <w:sz w:val="24"/>
          <w:szCs w:val="24"/>
          <w:shd w:val="clear" w:color="auto" w:fill="FFFFFF"/>
        </w:rPr>
        <w:t>– суммарная</w:t>
      </w:r>
      <w:r w:rsidRPr="00806B18">
        <w:rPr>
          <w:sz w:val="24"/>
          <w:szCs w:val="24"/>
        </w:rPr>
        <w:t xml:space="preserve"> протяженность </w:t>
      </w:r>
      <w:r w:rsidRPr="00806B18">
        <w:rPr>
          <w:sz w:val="24"/>
          <w:szCs w:val="24"/>
          <w:shd w:val="clear" w:color="auto" w:fill="FFFFFF"/>
        </w:rPr>
        <w:t>планируемых Концессионером к созданию</w:t>
      </w:r>
      <w:r w:rsidRPr="00806B18">
        <w:rPr>
          <w:sz w:val="24"/>
          <w:szCs w:val="24"/>
        </w:rPr>
        <w:t xml:space="preserve"> и/или реконструкции магистральных, разводящих и квартальных сетей водоснабжения и водоотведения в указанный в Задании период времени, </w:t>
      </w:r>
      <w:r w:rsidRPr="00806B18">
        <w:rPr>
          <w:sz w:val="24"/>
          <w:szCs w:val="24"/>
          <w:shd w:val="clear" w:color="auto" w:fill="FFFFFF"/>
        </w:rPr>
        <w:t xml:space="preserve">и указываемых им в конкурсном предложении, </w:t>
      </w:r>
      <w:r w:rsidRPr="00806B18">
        <w:rPr>
          <w:sz w:val="24"/>
          <w:szCs w:val="24"/>
        </w:rPr>
        <w:t>в пересчете на условный диаметр труб</w:t>
      </w:r>
      <w:r w:rsidRPr="00806B18">
        <w:rPr>
          <w:sz w:val="24"/>
          <w:szCs w:val="24"/>
          <w:shd w:val="clear" w:color="auto" w:fill="FFFFFF"/>
        </w:rPr>
        <w:t>;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</w:rPr>
      </w:pPr>
      <w:r w:rsidRPr="00806B18">
        <w:rPr>
          <w:sz w:val="24"/>
          <w:szCs w:val="24"/>
          <w:lang w:val="en-US"/>
        </w:rPr>
        <w:t>j</w:t>
      </w:r>
      <w:r w:rsidRPr="00806B18">
        <w:rPr>
          <w:sz w:val="24"/>
          <w:szCs w:val="24"/>
        </w:rPr>
        <w:t xml:space="preserve"> – </w:t>
      </w:r>
      <w:proofErr w:type="gramStart"/>
      <w:r w:rsidRPr="00806B18">
        <w:rPr>
          <w:sz w:val="24"/>
          <w:szCs w:val="24"/>
        </w:rPr>
        <w:t>количество</w:t>
      </w:r>
      <w:proofErr w:type="gramEnd"/>
      <w:r w:rsidRPr="00806B18">
        <w:rPr>
          <w:sz w:val="24"/>
          <w:szCs w:val="24"/>
        </w:rPr>
        <w:t xml:space="preserve"> участков сетей разного диаметра,</w:t>
      </w:r>
      <w:r w:rsidRPr="00806B18">
        <w:rPr>
          <w:sz w:val="24"/>
          <w:szCs w:val="24"/>
          <w:shd w:val="clear" w:color="auto" w:fill="FFFFFF"/>
        </w:rPr>
        <w:t xml:space="preserve"> планируемых Концессионером к созданию</w:t>
      </w:r>
      <w:r w:rsidRPr="00806B18">
        <w:rPr>
          <w:sz w:val="24"/>
          <w:szCs w:val="24"/>
        </w:rPr>
        <w:t xml:space="preserve"> и/или реконструкции магистральных, разводящих и квартальных сетей водоснабжения и водоотведения в указанный в задании период времени,</w:t>
      </w:r>
      <w:r w:rsidRPr="00806B18">
        <w:rPr>
          <w:sz w:val="24"/>
          <w:szCs w:val="24"/>
          <w:shd w:val="clear" w:color="auto" w:fill="FFFFFF"/>
        </w:rPr>
        <w:t xml:space="preserve"> и указываемых им в конкурсном предложении</w:t>
      </w:r>
      <w:r w:rsidRPr="00806B18">
        <w:rPr>
          <w:sz w:val="24"/>
          <w:szCs w:val="24"/>
        </w:rPr>
        <w:t xml:space="preserve">; 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  <w:shd w:val="clear" w:color="auto" w:fill="FFFFFF"/>
        </w:rPr>
      </w:pPr>
      <w:r w:rsidRPr="00806B18">
        <w:rPr>
          <w:sz w:val="24"/>
          <w:szCs w:val="24"/>
          <w:shd w:val="clear" w:color="auto" w:fill="FFFFFF"/>
          <w:lang w:val="en-US"/>
        </w:rPr>
        <w:t>L</w:t>
      </w:r>
      <w:r w:rsidRPr="00806B18">
        <w:rPr>
          <w:sz w:val="24"/>
          <w:szCs w:val="24"/>
          <w:shd w:val="clear" w:color="auto" w:fill="FFFFFF"/>
          <w:vertAlign w:val="subscript"/>
          <w:lang w:val="en-US"/>
        </w:rPr>
        <w:t>i</w:t>
      </w:r>
      <w:r w:rsidRPr="00806B18">
        <w:rPr>
          <w:sz w:val="24"/>
          <w:szCs w:val="24"/>
        </w:rPr>
        <w:t>– длина соответствующего участка сети;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</w:rPr>
      </w:pPr>
      <w:r w:rsidRPr="00806B18">
        <w:rPr>
          <w:sz w:val="24"/>
          <w:szCs w:val="24"/>
          <w:shd w:val="clear" w:color="auto" w:fill="FFFFFF"/>
        </w:rPr>
        <w:t>К</w:t>
      </w:r>
      <w:proofErr w:type="spellStart"/>
      <w:proofErr w:type="gramStart"/>
      <w:r w:rsidRPr="00806B18">
        <w:rPr>
          <w:sz w:val="24"/>
          <w:szCs w:val="24"/>
          <w:shd w:val="clear" w:color="auto" w:fill="FFFFFF"/>
          <w:vertAlign w:val="subscript"/>
          <w:lang w:val="en-US"/>
        </w:rPr>
        <w:t>i</w:t>
      </w:r>
      <w:proofErr w:type="spellEnd"/>
      <w:proofErr w:type="gramEnd"/>
      <w:r w:rsidRPr="00806B18">
        <w:rPr>
          <w:sz w:val="24"/>
          <w:szCs w:val="24"/>
          <w:shd w:val="clear" w:color="auto" w:fill="FFFFFF"/>
        </w:rPr>
        <w:t xml:space="preserve"> – соответствующий расчетный коэффициент, зависящий от диаметра создаваемых </w:t>
      </w:r>
      <w:r w:rsidRPr="00806B18">
        <w:rPr>
          <w:sz w:val="24"/>
          <w:szCs w:val="24"/>
        </w:rPr>
        <w:t>и/или реконструируемых магистральных, разводящих и квартальных сетей водоснабжения и водоотведения и рассчитываемый следующим образом:</w:t>
      </w:r>
    </w:p>
    <w:p w:rsidR="00AA3998" w:rsidRPr="00806B18" w:rsidRDefault="00AA3998" w:rsidP="00AA3998">
      <w:pPr>
        <w:spacing w:before="120" w:after="120"/>
        <w:jc w:val="both"/>
        <w:rPr>
          <w:sz w:val="24"/>
          <w:szCs w:val="24"/>
        </w:rPr>
      </w:pPr>
      <w:r w:rsidRPr="00806B18">
        <w:rPr>
          <w:sz w:val="24"/>
          <w:szCs w:val="24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96"/>
        <w:gridCol w:w="7654"/>
      </w:tblGrid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</w:rPr>
              <w:lastRenderedPageBreak/>
              <w:t>Диаметр</w:t>
            </w:r>
            <w:r w:rsidRPr="00806B18">
              <w:rPr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shd w:val="clear" w:color="auto" w:fill="FFFFFF"/>
              </w:rPr>
              <w:t>К</w:t>
            </w:r>
            <w:proofErr w:type="spellStart"/>
            <w:proofErr w:type="gram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proofErr w:type="gramEnd"/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D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≤ </w:t>
            </w:r>
            <w:smartTag w:uri="urn:schemas-microsoft-com:office:smarttags" w:element="metricconverter">
              <w:smartTagPr>
                <w:attr w:name="ProductID" w:val="76 мм"/>
              </w:smartTagPr>
              <w:r w:rsidRPr="00806B18">
                <w:rPr>
                  <w:sz w:val="24"/>
                  <w:szCs w:val="24"/>
                </w:rPr>
                <w:t>76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06B18">
              <w:rPr>
                <w:sz w:val="24"/>
                <w:szCs w:val="24"/>
                <w:lang w:val="en-US"/>
              </w:rPr>
              <w:t>= 8,625 + (76 − 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) × 0,25000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76 мм"/>
              </w:smartTagPr>
              <w:r w:rsidRPr="00806B18">
                <w:rPr>
                  <w:sz w:val="24"/>
                  <w:szCs w:val="24"/>
                </w:rPr>
                <w:t>76 мм</w:t>
              </w:r>
            </w:smartTag>
            <w:r w:rsidRPr="00806B18">
              <w:rPr>
                <w:sz w:val="24"/>
                <w:szCs w:val="24"/>
              </w:rPr>
              <w:t xml:space="preserve"> &lt;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00 мм"/>
              </w:smartTagPr>
              <w:r w:rsidRPr="00806B18">
                <w:rPr>
                  <w:sz w:val="24"/>
                  <w:szCs w:val="24"/>
                </w:rPr>
                <w:t>100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06B18">
              <w:rPr>
                <w:sz w:val="24"/>
                <w:szCs w:val="24"/>
                <w:lang w:val="en-US"/>
              </w:rPr>
              <w:t>= 8,625 −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− 76) × 0,12500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00 мм"/>
              </w:smartTagPr>
              <w:r w:rsidRPr="00806B18">
                <w:rPr>
                  <w:sz w:val="24"/>
                  <w:szCs w:val="24"/>
                </w:rPr>
                <w:t>100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806B18">
                <w:rPr>
                  <w:sz w:val="24"/>
                  <w:szCs w:val="24"/>
                </w:rPr>
                <w:t>150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06B18">
              <w:rPr>
                <w:sz w:val="24"/>
                <w:szCs w:val="24"/>
                <w:lang w:val="en-US"/>
              </w:rPr>
              <w:t>= 5,625 −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− 100) × 0,04000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50 мм"/>
              </w:smartTagPr>
              <w:r w:rsidRPr="00806B18">
                <w:rPr>
                  <w:sz w:val="24"/>
                  <w:szCs w:val="24"/>
                </w:rPr>
                <w:t>150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806B18">
                <w:rPr>
                  <w:sz w:val="24"/>
                  <w:szCs w:val="24"/>
                </w:rPr>
                <w:t>200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806B18">
              <w:rPr>
                <w:sz w:val="24"/>
                <w:szCs w:val="24"/>
                <w:lang w:val="en-US"/>
              </w:rPr>
              <w:t>= 3,625 −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− 150) × 0,02902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00 мм"/>
              </w:smartTagPr>
              <w:r w:rsidRPr="00806B18">
                <w:rPr>
                  <w:sz w:val="24"/>
                  <w:szCs w:val="24"/>
                </w:rPr>
                <w:t>200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250 мм"/>
              </w:smartTagPr>
              <w:r w:rsidRPr="00806B18">
                <w:rPr>
                  <w:sz w:val="24"/>
                  <w:szCs w:val="24"/>
                </w:rPr>
                <w:t>250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2,174 −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− 200) × 0,00730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250 мм"/>
              </w:smartTagPr>
              <w:r w:rsidRPr="00806B18">
                <w:rPr>
                  <w:sz w:val="24"/>
                  <w:szCs w:val="24"/>
                </w:rPr>
                <w:t>250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300 мм"/>
              </w:smartTagPr>
              <w:r w:rsidRPr="00806B18">
                <w:rPr>
                  <w:sz w:val="24"/>
                  <w:szCs w:val="24"/>
                </w:rPr>
                <w:t>300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1,809 −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− 250) × 0,01388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300 мм"/>
              </w:smartTagPr>
              <w:r w:rsidRPr="00806B18">
                <w:rPr>
                  <w:sz w:val="24"/>
                  <w:szCs w:val="24"/>
                </w:rPr>
                <w:t>300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350 мм"/>
              </w:smartTagPr>
              <w:r w:rsidRPr="00806B18">
                <w:rPr>
                  <w:sz w:val="24"/>
                  <w:szCs w:val="24"/>
                </w:rPr>
                <w:t>350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1,115 −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− 300) × 0,00230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350 мм"/>
              </w:smartTagPr>
              <w:r w:rsidRPr="00806B18">
                <w:rPr>
                  <w:sz w:val="24"/>
                  <w:szCs w:val="24"/>
                </w:rPr>
                <w:t>350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400 мм"/>
              </w:smartTagPr>
              <w:r w:rsidRPr="00806B18">
                <w:rPr>
                  <w:sz w:val="24"/>
                  <w:szCs w:val="24"/>
                </w:rPr>
                <w:t>400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1,000 −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− 350) × 0,00280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00 мм"/>
              </w:smartTagPr>
              <w:r w:rsidRPr="00806B18">
                <w:rPr>
                  <w:sz w:val="24"/>
                  <w:szCs w:val="24"/>
                  <w:lang w:val="en-US"/>
                </w:rPr>
                <w:t xml:space="preserve">400 </w:t>
              </w:r>
              <w:r w:rsidRPr="00806B18">
                <w:rPr>
                  <w:sz w:val="24"/>
                  <w:szCs w:val="24"/>
                </w:rPr>
                <w:t>мм</w:t>
              </w:r>
            </w:smartTag>
            <w:r w:rsidRPr="00806B18">
              <w:rPr>
                <w:sz w:val="24"/>
                <w:szCs w:val="24"/>
                <w:lang w:val="en-US"/>
              </w:rPr>
              <w:t xml:space="preserve"> ≤ D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>план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 xml:space="preserve">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500 мм"/>
              </w:smartTagPr>
              <w:r w:rsidRPr="00806B18">
                <w:rPr>
                  <w:sz w:val="24"/>
                  <w:szCs w:val="24"/>
                  <w:lang w:val="en-US"/>
                </w:rPr>
                <w:t xml:space="preserve">500 </w:t>
              </w:r>
              <w:r w:rsidRPr="00806B18">
                <w:rPr>
                  <w:sz w:val="24"/>
                  <w:szCs w:val="24"/>
                </w:rPr>
                <w:t>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0,860 −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− 400) × 0,00324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00 мм"/>
              </w:smartTagPr>
              <w:r w:rsidRPr="00806B18">
                <w:rPr>
                  <w:sz w:val="24"/>
                  <w:szCs w:val="24"/>
                  <w:lang w:val="en-US"/>
                </w:rPr>
                <w:t xml:space="preserve">500 </w:t>
              </w:r>
              <w:r w:rsidRPr="00806B18">
                <w:rPr>
                  <w:sz w:val="24"/>
                  <w:szCs w:val="24"/>
                </w:rPr>
                <w:t>мм</w:t>
              </w:r>
            </w:smartTag>
            <w:r w:rsidRPr="00806B18">
              <w:rPr>
                <w:sz w:val="24"/>
                <w:szCs w:val="24"/>
                <w:lang w:val="en-US"/>
              </w:rPr>
              <w:t xml:space="preserve"> ≤ D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>план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 xml:space="preserve">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600 мм"/>
              </w:smartTagPr>
              <w:r w:rsidRPr="00806B18">
                <w:rPr>
                  <w:sz w:val="24"/>
                  <w:szCs w:val="24"/>
                  <w:lang w:val="en-US"/>
                </w:rPr>
                <w:t xml:space="preserve">600 </w:t>
              </w:r>
              <w:r w:rsidRPr="00806B18">
                <w:rPr>
                  <w:sz w:val="24"/>
                  <w:szCs w:val="24"/>
                </w:rPr>
                <w:t>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0,536 −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− 500) × 0,00106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600 мм"/>
              </w:smartTagPr>
              <w:r w:rsidRPr="00806B18">
                <w:rPr>
                  <w:sz w:val="24"/>
                  <w:szCs w:val="24"/>
                </w:rPr>
                <w:t>600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700 мм"/>
              </w:smartTagPr>
              <w:r w:rsidRPr="00806B18">
                <w:rPr>
                  <w:sz w:val="24"/>
                  <w:szCs w:val="24"/>
                </w:rPr>
                <w:t>700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0,430 −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− 600) × 0,00060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700 мм"/>
              </w:smartTagPr>
              <w:r w:rsidRPr="00806B18">
                <w:rPr>
                  <w:sz w:val="24"/>
                  <w:szCs w:val="24"/>
                </w:rPr>
                <w:t>700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806B18">
                <w:rPr>
                  <w:sz w:val="24"/>
                  <w:szCs w:val="24"/>
                </w:rPr>
                <w:t>800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0,370 −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− 700) × 0,00046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800 мм"/>
              </w:smartTagPr>
              <w:r w:rsidRPr="00806B18">
                <w:rPr>
                  <w:sz w:val="24"/>
                  <w:szCs w:val="24"/>
                </w:rPr>
                <w:t>800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900 мм"/>
              </w:smartTagPr>
              <w:r w:rsidRPr="00806B18">
                <w:rPr>
                  <w:sz w:val="24"/>
                  <w:szCs w:val="24"/>
                </w:rPr>
                <w:t>900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0,324 −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− 800) × 0,00036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900 мм"/>
              </w:smartTagPr>
              <w:r w:rsidRPr="00806B18">
                <w:rPr>
                  <w:sz w:val="24"/>
                  <w:szCs w:val="24"/>
                </w:rPr>
                <w:t>900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000 мм"/>
              </w:smartTagPr>
              <w:r w:rsidRPr="00806B18">
                <w:rPr>
                  <w:sz w:val="24"/>
                  <w:szCs w:val="24"/>
                </w:rPr>
                <w:t>1000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0,288 −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− 900) × 0,00029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000 мм"/>
              </w:smartTagPr>
              <w:r w:rsidRPr="00806B18">
                <w:rPr>
                  <w:sz w:val="24"/>
                  <w:szCs w:val="24"/>
                </w:rPr>
                <w:t>1000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100 мм"/>
              </w:smartTagPr>
              <w:r w:rsidRPr="00806B18">
                <w:rPr>
                  <w:sz w:val="24"/>
                  <w:szCs w:val="24"/>
                </w:rPr>
                <w:t>1100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0,259 −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− 1000) × 0,00023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1100 мм"/>
              </w:smartTagPr>
              <w:r w:rsidRPr="00806B18">
                <w:rPr>
                  <w:sz w:val="24"/>
                  <w:szCs w:val="24"/>
                </w:rPr>
                <w:t>1100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200 мм"/>
              </w:smartTagPr>
              <w:r w:rsidRPr="00806B18">
                <w:rPr>
                  <w:sz w:val="24"/>
                  <w:szCs w:val="24"/>
                </w:rPr>
                <w:t>1200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>= 0,236 − (D</w:t>
            </w:r>
            <w:r w:rsidRPr="00806B18">
              <w:rPr>
                <w:sz w:val="24"/>
                <w:szCs w:val="24"/>
                <w:vertAlign w:val="subscript"/>
              </w:rPr>
              <w:t>план</w:t>
            </w:r>
            <w:proofErr w:type="spellStart"/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 − 1100) × 0,00020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00 мм"/>
              </w:smartTagPr>
              <w:r w:rsidRPr="00806B18">
                <w:rPr>
                  <w:sz w:val="24"/>
                  <w:szCs w:val="24"/>
                </w:rPr>
                <w:t>1200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400 мм"/>
              </w:smartTagPr>
              <w:r w:rsidRPr="00806B18">
                <w:rPr>
                  <w:sz w:val="24"/>
                  <w:szCs w:val="24"/>
                </w:rPr>
                <w:t>1400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= 0,216 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400 мм"/>
              </w:smartTagPr>
              <w:r w:rsidRPr="00806B18">
                <w:rPr>
                  <w:sz w:val="24"/>
                  <w:szCs w:val="24"/>
                </w:rPr>
                <w:t>1400 мм</w:t>
              </w:r>
            </w:smartTag>
            <w:r w:rsidRPr="00806B18">
              <w:rPr>
                <w:sz w:val="24"/>
                <w:szCs w:val="24"/>
              </w:rPr>
              <w:t xml:space="preserve"> ≤ </w:t>
            </w:r>
            <w:proofErr w:type="gramStart"/>
            <w:r w:rsidRPr="00806B18">
              <w:rPr>
                <w:sz w:val="24"/>
                <w:szCs w:val="24"/>
                <w:lang w:val="en-US"/>
              </w:rPr>
              <w:t>D</w:t>
            </w:r>
            <w:proofErr w:type="gramEnd"/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&lt; </w:t>
            </w:r>
            <w:smartTag w:uri="urn:schemas-microsoft-com:office:smarttags" w:element="metricconverter">
              <w:smartTagPr>
                <w:attr w:name="ProductID" w:val="1800 мм"/>
              </w:smartTagPr>
              <w:r w:rsidRPr="00806B18">
                <w:rPr>
                  <w:sz w:val="24"/>
                  <w:szCs w:val="24"/>
                </w:rPr>
                <w:t>1800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= 0,140 </w:t>
            </w:r>
          </w:p>
        </w:tc>
      </w:tr>
      <w:tr w:rsidR="00AA3998" w:rsidRPr="00806B18" w:rsidTr="0052034B">
        <w:tc>
          <w:tcPr>
            <w:tcW w:w="7196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r w:rsidRPr="00806B18">
              <w:rPr>
                <w:sz w:val="24"/>
                <w:szCs w:val="24"/>
                <w:lang w:val="en-US"/>
              </w:rPr>
              <w:t>D</w:t>
            </w:r>
            <w:r w:rsidRPr="00806B18">
              <w:rPr>
                <w:sz w:val="24"/>
                <w:szCs w:val="24"/>
                <w:shd w:val="clear" w:color="auto" w:fill="FFFFFF"/>
                <w:vertAlign w:val="subscript"/>
              </w:rPr>
              <w:t xml:space="preserve">план </w:t>
            </w:r>
            <w:proofErr w:type="spellStart"/>
            <w:r w:rsidRPr="00806B18">
              <w:rPr>
                <w:sz w:val="24"/>
                <w:szCs w:val="24"/>
                <w:shd w:val="clear" w:color="auto" w:fill="FFFFFF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</w:rPr>
              <w:t xml:space="preserve"> ≥ </w:t>
            </w:r>
            <w:smartTag w:uri="urn:schemas-microsoft-com:office:smarttags" w:element="metricconverter">
              <w:smartTagPr>
                <w:attr w:name="ProductID" w:val="1800 мм"/>
              </w:smartTagPr>
              <w:r w:rsidRPr="00806B18">
                <w:rPr>
                  <w:sz w:val="24"/>
                  <w:szCs w:val="24"/>
                </w:rPr>
                <w:t>1800 мм</w:t>
              </w:r>
            </w:smartTag>
          </w:p>
        </w:tc>
        <w:tc>
          <w:tcPr>
            <w:tcW w:w="7654" w:type="dxa"/>
            <w:vAlign w:val="center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806B18">
              <w:rPr>
                <w:sz w:val="24"/>
                <w:szCs w:val="24"/>
                <w:lang w:val="en-US"/>
              </w:rPr>
              <w:t>K</w:t>
            </w:r>
            <w:r w:rsidRPr="00806B18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  <w:r w:rsidRPr="00806B18">
              <w:rPr>
                <w:sz w:val="24"/>
                <w:szCs w:val="24"/>
                <w:lang w:val="en-US"/>
              </w:rPr>
              <w:t xml:space="preserve">= 0,090 </w:t>
            </w:r>
          </w:p>
        </w:tc>
      </w:tr>
    </w:tbl>
    <w:p w:rsidR="00AA3998" w:rsidRPr="00806B18" w:rsidRDefault="00AA3998" w:rsidP="00AA3998">
      <w:pPr>
        <w:jc w:val="both"/>
        <w:rPr>
          <w:sz w:val="24"/>
          <w:szCs w:val="24"/>
        </w:rPr>
      </w:pPr>
    </w:p>
    <w:p w:rsidR="00AA3998" w:rsidRPr="00806B18" w:rsidRDefault="00AA3998" w:rsidP="00AA3998">
      <w:pPr>
        <w:jc w:val="both"/>
        <w:rPr>
          <w:sz w:val="24"/>
          <w:szCs w:val="24"/>
          <w:shd w:val="clear" w:color="auto" w:fill="FFFFFF"/>
        </w:rPr>
      </w:pPr>
      <w:r w:rsidRPr="00806B18">
        <w:rPr>
          <w:sz w:val="24"/>
          <w:szCs w:val="24"/>
        </w:rPr>
        <w:t xml:space="preserve">где </w:t>
      </w:r>
      <w:proofErr w:type="spellStart"/>
      <w:proofErr w:type="gramStart"/>
      <w:r w:rsidRPr="00806B18">
        <w:rPr>
          <w:sz w:val="24"/>
          <w:szCs w:val="24"/>
          <w:shd w:val="clear" w:color="auto" w:fill="FFFFFF"/>
        </w:rPr>
        <w:t>D</w:t>
      </w:r>
      <w:proofErr w:type="gramEnd"/>
      <w:r w:rsidRPr="00806B18">
        <w:rPr>
          <w:sz w:val="24"/>
          <w:szCs w:val="24"/>
          <w:shd w:val="clear" w:color="auto" w:fill="FFFFFF"/>
          <w:vertAlign w:val="subscript"/>
        </w:rPr>
        <w:t>план</w:t>
      </w:r>
      <w:proofErr w:type="spellEnd"/>
      <w:r w:rsidRPr="00806B18">
        <w:rPr>
          <w:sz w:val="24"/>
          <w:szCs w:val="24"/>
          <w:shd w:val="clear" w:color="auto" w:fill="FFFFFF"/>
          <w:vertAlign w:val="subscript"/>
        </w:rPr>
        <w:t xml:space="preserve"> </w:t>
      </w:r>
      <w:proofErr w:type="spellStart"/>
      <w:r w:rsidRPr="00806B18">
        <w:rPr>
          <w:sz w:val="24"/>
          <w:szCs w:val="24"/>
          <w:shd w:val="clear" w:color="auto" w:fill="FFFFFF"/>
          <w:vertAlign w:val="subscript"/>
          <w:lang w:val="en-US"/>
        </w:rPr>
        <w:t>i</w:t>
      </w:r>
      <w:proofErr w:type="spellEnd"/>
      <w:r w:rsidRPr="00806B18">
        <w:rPr>
          <w:sz w:val="24"/>
          <w:szCs w:val="24"/>
          <w:shd w:val="clear" w:color="auto" w:fill="FFFFFF"/>
        </w:rPr>
        <w:t>– расчетный диаметр каждой из планируемых Концессионером к созданию</w:t>
      </w:r>
      <w:r w:rsidRPr="00806B18">
        <w:rPr>
          <w:sz w:val="24"/>
          <w:szCs w:val="24"/>
        </w:rPr>
        <w:t xml:space="preserve"> и/или реконструкции магистральных, разводящих и квартальных сетей водоснабжения и водоотведения в указанный в задании период времени,</w:t>
      </w:r>
      <w:r w:rsidRPr="00806B18">
        <w:rPr>
          <w:sz w:val="24"/>
          <w:szCs w:val="24"/>
          <w:shd w:val="clear" w:color="auto" w:fill="FFFFFF"/>
        </w:rPr>
        <w:t xml:space="preserve"> и указываемых им в конкурсном предложении.</w:t>
      </w:r>
    </w:p>
    <w:p w:rsidR="00AA3998" w:rsidRPr="00806B18" w:rsidRDefault="00AA3998" w:rsidP="00AA3998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  <w:lang w:eastAsia="ru-RU"/>
        </w:rPr>
      </w:pPr>
      <w:r w:rsidRPr="00806B1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br w:type="page"/>
      </w:r>
      <w:r w:rsidRPr="00806B1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Необходимая мощность (нагрузка) водопроводных сетей, канализационных сетей и сооружений на них.</w:t>
      </w:r>
    </w:p>
    <w:p w:rsidR="00AA3998" w:rsidRPr="00806B18" w:rsidRDefault="00AA3998" w:rsidP="00AA3998">
      <w:pPr>
        <w:autoSpaceDE w:val="0"/>
        <w:autoSpaceDN w:val="0"/>
        <w:adjustRightInd w:val="0"/>
        <w:spacing w:before="120" w:after="120"/>
        <w:ind w:firstLine="709"/>
        <w:jc w:val="both"/>
        <w:rPr>
          <w:sz w:val="24"/>
          <w:szCs w:val="24"/>
        </w:rPr>
      </w:pPr>
      <w:r w:rsidRPr="00806B18">
        <w:rPr>
          <w:sz w:val="24"/>
          <w:szCs w:val="24"/>
        </w:rPr>
        <w:t>В целях обеспечения бесперебойного водоснабжения и водоотведения концессионер обязан обеспечить к окончанию срока Соглашения следующую нагрузку на системы водоснабжения и водоотведения:</w:t>
      </w:r>
    </w:p>
    <w:p w:rsidR="00AA3998" w:rsidRPr="00806B18" w:rsidRDefault="00AA3998" w:rsidP="00AA3998">
      <w:pPr>
        <w:pStyle w:val="a5"/>
        <w:numPr>
          <w:ilvl w:val="1"/>
          <w:numId w:val="3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6B1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Система водоснабжения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9129"/>
        <w:gridCol w:w="2835"/>
        <w:gridCol w:w="2835"/>
      </w:tblGrid>
      <w:tr w:rsidR="00AA3998" w:rsidRPr="00806B18" w:rsidTr="0052034B">
        <w:trPr>
          <w:trHeight w:val="20"/>
        </w:trPr>
        <w:tc>
          <w:tcPr>
            <w:tcW w:w="653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№</w:t>
            </w:r>
          </w:p>
          <w:p w:rsidR="00AA3998" w:rsidRPr="00806B18" w:rsidRDefault="00AA3998" w:rsidP="0052034B">
            <w:pPr>
              <w:ind w:left="-142" w:right="-16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06B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06B18">
              <w:rPr>
                <w:sz w:val="24"/>
                <w:szCs w:val="24"/>
              </w:rPr>
              <w:t>/</w:t>
            </w:r>
            <w:proofErr w:type="spellStart"/>
            <w:r w:rsidRPr="00806B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29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Зоны размещения объектов</w:t>
            </w:r>
          </w:p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централизованных систем холодного водоснабжения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 xml:space="preserve">Необходимая мощность (нагрузка) в точках поставки (приема), </w:t>
            </w:r>
          </w:p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куб. м/сутки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 xml:space="preserve">Необходимая мощность (нагрузка) в точках подачи и подключения (технологического присоединения), </w:t>
            </w:r>
          </w:p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куб. м/ сутки</w:t>
            </w:r>
          </w:p>
        </w:tc>
      </w:tr>
      <w:tr w:rsidR="00AA3998" w:rsidRPr="00806B18" w:rsidTr="0052034B">
        <w:trPr>
          <w:trHeight w:val="20"/>
        </w:trPr>
        <w:tc>
          <w:tcPr>
            <w:tcW w:w="653" w:type="dxa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1.</w:t>
            </w:r>
          </w:p>
        </w:tc>
        <w:tc>
          <w:tcPr>
            <w:tcW w:w="9129" w:type="dxa"/>
            <w:vAlign w:val="center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I</w:t>
            </w:r>
            <w:r w:rsidRPr="00806B18">
              <w:rPr>
                <w:sz w:val="24"/>
                <w:szCs w:val="24"/>
              </w:rPr>
              <w:t xml:space="preserve">, </w:t>
            </w:r>
            <w:r w:rsidRPr="00806B18">
              <w:rPr>
                <w:sz w:val="24"/>
                <w:szCs w:val="24"/>
                <w:lang w:val="en-US"/>
              </w:rPr>
              <w:t>II</w:t>
            </w:r>
            <w:r w:rsidRPr="00806B18">
              <w:rPr>
                <w:sz w:val="24"/>
                <w:szCs w:val="24"/>
              </w:rPr>
              <w:t xml:space="preserve">, </w:t>
            </w:r>
            <w:r w:rsidRPr="00806B18">
              <w:rPr>
                <w:sz w:val="24"/>
                <w:szCs w:val="24"/>
                <w:lang w:val="en-US"/>
              </w:rPr>
              <w:t>III</w:t>
            </w:r>
            <w:r w:rsidRPr="00806B18">
              <w:rPr>
                <w:sz w:val="24"/>
                <w:szCs w:val="24"/>
              </w:rPr>
              <w:t xml:space="preserve">, </w:t>
            </w:r>
            <w:r w:rsidRPr="00806B18">
              <w:rPr>
                <w:sz w:val="24"/>
                <w:szCs w:val="24"/>
                <w:lang w:val="en-US"/>
              </w:rPr>
              <w:t>IV</w:t>
            </w:r>
            <w:r w:rsidRPr="00806B18">
              <w:rPr>
                <w:sz w:val="24"/>
                <w:szCs w:val="24"/>
              </w:rPr>
              <w:t xml:space="preserve"> зоны подачи воды от ГСВ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600 000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600 000</w:t>
            </w:r>
          </w:p>
        </w:tc>
      </w:tr>
      <w:tr w:rsidR="00AA3998" w:rsidRPr="00806B18" w:rsidTr="0052034B">
        <w:trPr>
          <w:trHeight w:val="20"/>
        </w:trPr>
        <w:tc>
          <w:tcPr>
            <w:tcW w:w="653" w:type="dxa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2.</w:t>
            </w:r>
          </w:p>
        </w:tc>
        <w:tc>
          <w:tcPr>
            <w:tcW w:w="9129" w:type="dxa"/>
            <w:vAlign w:val="center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I</w:t>
            </w:r>
            <w:r w:rsidRPr="00806B18">
              <w:rPr>
                <w:sz w:val="24"/>
                <w:szCs w:val="24"/>
              </w:rPr>
              <w:t xml:space="preserve"> и </w:t>
            </w:r>
            <w:r w:rsidRPr="00806B18">
              <w:rPr>
                <w:sz w:val="24"/>
                <w:szCs w:val="24"/>
                <w:lang w:val="en-US"/>
              </w:rPr>
              <w:t>II</w:t>
            </w:r>
            <w:r w:rsidRPr="00806B18">
              <w:rPr>
                <w:sz w:val="24"/>
                <w:szCs w:val="24"/>
              </w:rPr>
              <w:t xml:space="preserve"> зона подачи воды - охватывает водоснабжение центральной части города. Питьевая вода подается самотеком от резервуаров чистой воды. Зона обслуживает территорию старой части города от правого берега Волгоградского водохранилища и ограничивается улицами Большой Садовой, им. Разина С.Т., Рабочей, Железнодорожной, Верхней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107 229,83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107 229,83</w:t>
            </w:r>
          </w:p>
        </w:tc>
      </w:tr>
      <w:tr w:rsidR="00AA3998" w:rsidRPr="00806B18" w:rsidTr="0052034B">
        <w:trPr>
          <w:trHeight w:val="20"/>
        </w:trPr>
        <w:tc>
          <w:tcPr>
            <w:tcW w:w="653" w:type="dxa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3.</w:t>
            </w:r>
          </w:p>
        </w:tc>
        <w:tc>
          <w:tcPr>
            <w:tcW w:w="9129" w:type="dxa"/>
            <w:vAlign w:val="center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III</w:t>
            </w:r>
            <w:r w:rsidRPr="00806B18">
              <w:rPr>
                <w:sz w:val="24"/>
                <w:szCs w:val="24"/>
              </w:rPr>
              <w:t xml:space="preserve"> зона подачи воды - охватывает части Кировского, Фрунзенского, Октябрьского и Заводского районов города в границах от ул. им. Разина С.Т. до ул. </w:t>
            </w:r>
            <w:proofErr w:type="gramStart"/>
            <w:r w:rsidRPr="00806B18">
              <w:rPr>
                <w:sz w:val="24"/>
                <w:szCs w:val="24"/>
              </w:rPr>
              <w:t>Большой</w:t>
            </w:r>
            <w:proofErr w:type="gramEnd"/>
            <w:r w:rsidRPr="00806B18">
              <w:rPr>
                <w:sz w:val="24"/>
                <w:szCs w:val="24"/>
              </w:rPr>
              <w:t xml:space="preserve"> Горной и от ул. Большой Горной до ОАО «</w:t>
            </w:r>
            <w:proofErr w:type="spellStart"/>
            <w:r w:rsidRPr="00806B18">
              <w:rPr>
                <w:sz w:val="24"/>
                <w:szCs w:val="24"/>
              </w:rPr>
              <w:t>Саратоворгсинтез</w:t>
            </w:r>
            <w:proofErr w:type="spellEnd"/>
            <w:r w:rsidRPr="00806B18">
              <w:rPr>
                <w:sz w:val="24"/>
                <w:szCs w:val="24"/>
              </w:rPr>
              <w:t>» включительно. Эта зона снабжается питьевой водой от насосной станции 2-го подъема на площадке водопроводного комплекса № 2 (ВК-2)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137 249,54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137 249,54</w:t>
            </w:r>
          </w:p>
        </w:tc>
      </w:tr>
      <w:tr w:rsidR="00AA3998" w:rsidRPr="00806B18" w:rsidTr="0052034B">
        <w:trPr>
          <w:trHeight w:val="20"/>
        </w:trPr>
        <w:tc>
          <w:tcPr>
            <w:tcW w:w="653" w:type="dxa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4.</w:t>
            </w:r>
          </w:p>
        </w:tc>
        <w:tc>
          <w:tcPr>
            <w:tcW w:w="9129" w:type="dxa"/>
            <w:vAlign w:val="center"/>
          </w:tcPr>
          <w:p w:rsidR="00AA3998" w:rsidRPr="00806B18" w:rsidRDefault="00AA3998" w:rsidP="0052034B">
            <w:pPr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  <w:lang w:val="en-US"/>
              </w:rPr>
              <w:t>IV</w:t>
            </w:r>
            <w:r w:rsidRPr="00806B18">
              <w:rPr>
                <w:sz w:val="24"/>
                <w:szCs w:val="24"/>
              </w:rPr>
              <w:t xml:space="preserve"> зона подачи воды - охватывает поселки Саратовского района, такие как Сокол, Дубки, </w:t>
            </w:r>
            <w:proofErr w:type="spellStart"/>
            <w:r w:rsidRPr="00806B18">
              <w:rPr>
                <w:sz w:val="24"/>
                <w:szCs w:val="24"/>
              </w:rPr>
              <w:t>Расково</w:t>
            </w:r>
            <w:proofErr w:type="spellEnd"/>
            <w:r w:rsidRPr="00806B18">
              <w:rPr>
                <w:sz w:val="24"/>
                <w:szCs w:val="24"/>
              </w:rPr>
              <w:t xml:space="preserve">, и Северную часть муниципального образования «Город Саратов»: Ленинский район, часть Кировского и Волжского районов, в том числе поселки Елшанка, Дачный, Жасминный, </w:t>
            </w:r>
            <w:proofErr w:type="spellStart"/>
            <w:r w:rsidRPr="00806B18">
              <w:rPr>
                <w:sz w:val="24"/>
                <w:szCs w:val="24"/>
              </w:rPr>
              <w:t>Семхоз</w:t>
            </w:r>
            <w:proofErr w:type="spellEnd"/>
            <w:r w:rsidRPr="00806B18">
              <w:rPr>
                <w:sz w:val="24"/>
                <w:szCs w:val="24"/>
              </w:rPr>
              <w:t xml:space="preserve">, </w:t>
            </w:r>
            <w:proofErr w:type="spellStart"/>
            <w:r w:rsidRPr="00806B18">
              <w:rPr>
                <w:sz w:val="24"/>
                <w:szCs w:val="24"/>
              </w:rPr>
              <w:t>Латухино</w:t>
            </w:r>
            <w:proofErr w:type="spellEnd"/>
            <w:r w:rsidRPr="00806B18">
              <w:rPr>
                <w:sz w:val="24"/>
                <w:szCs w:val="24"/>
              </w:rPr>
              <w:t xml:space="preserve">, Солнечный, </w:t>
            </w:r>
            <w:proofErr w:type="spellStart"/>
            <w:r w:rsidRPr="00806B18">
              <w:rPr>
                <w:sz w:val="24"/>
                <w:szCs w:val="24"/>
              </w:rPr>
              <w:t>Техстекло</w:t>
            </w:r>
            <w:proofErr w:type="spellEnd"/>
            <w:r w:rsidRPr="00806B18">
              <w:rPr>
                <w:sz w:val="24"/>
                <w:szCs w:val="24"/>
              </w:rPr>
              <w:t xml:space="preserve">, Юбилейный, </w:t>
            </w:r>
            <w:proofErr w:type="spellStart"/>
            <w:r w:rsidRPr="00806B18">
              <w:rPr>
                <w:sz w:val="24"/>
                <w:szCs w:val="24"/>
              </w:rPr>
              <w:t>Соловогорский</w:t>
            </w:r>
            <w:proofErr w:type="spellEnd"/>
            <w:r w:rsidRPr="00806B18">
              <w:rPr>
                <w:sz w:val="24"/>
                <w:szCs w:val="24"/>
              </w:rPr>
              <w:t xml:space="preserve">, </w:t>
            </w:r>
            <w:proofErr w:type="spellStart"/>
            <w:r w:rsidRPr="00806B18">
              <w:rPr>
                <w:sz w:val="24"/>
                <w:szCs w:val="24"/>
              </w:rPr>
              <w:t>Новосоколовогорский</w:t>
            </w:r>
            <w:proofErr w:type="spellEnd"/>
            <w:r w:rsidRPr="00806B18">
              <w:rPr>
                <w:sz w:val="24"/>
                <w:szCs w:val="24"/>
              </w:rPr>
              <w:t>, Зональный, ЦДК, Комбайн. Кроме того, с этой зоны осуществляется подача питьевой воды на насосную станцию «</w:t>
            </w:r>
            <w:proofErr w:type="spellStart"/>
            <w:r w:rsidRPr="00806B18">
              <w:rPr>
                <w:sz w:val="24"/>
                <w:szCs w:val="24"/>
              </w:rPr>
              <w:t>Елшанское</w:t>
            </w:r>
            <w:proofErr w:type="spellEnd"/>
            <w:r w:rsidRPr="00806B18">
              <w:rPr>
                <w:sz w:val="24"/>
                <w:szCs w:val="24"/>
              </w:rPr>
              <w:t xml:space="preserve"> УПХГ» для </w:t>
            </w:r>
            <w:proofErr w:type="spellStart"/>
            <w:r w:rsidRPr="00806B18">
              <w:rPr>
                <w:sz w:val="24"/>
                <w:szCs w:val="24"/>
              </w:rPr>
              <w:t>водоснабжния</w:t>
            </w:r>
            <w:proofErr w:type="spellEnd"/>
            <w:r w:rsidRPr="00806B18">
              <w:rPr>
                <w:sz w:val="24"/>
                <w:szCs w:val="24"/>
              </w:rPr>
              <w:t xml:space="preserve"> пос. </w:t>
            </w:r>
            <w:proofErr w:type="spellStart"/>
            <w:r w:rsidRPr="00806B18">
              <w:rPr>
                <w:sz w:val="24"/>
                <w:szCs w:val="24"/>
              </w:rPr>
              <w:t>Сторожевка</w:t>
            </w:r>
            <w:proofErr w:type="spellEnd"/>
            <w:r w:rsidRPr="00806B18">
              <w:rPr>
                <w:sz w:val="24"/>
                <w:szCs w:val="24"/>
              </w:rPr>
              <w:t xml:space="preserve"> </w:t>
            </w:r>
            <w:proofErr w:type="spellStart"/>
            <w:r w:rsidRPr="00806B18">
              <w:rPr>
                <w:sz w:val="24"/>
                <w:szCs w:val="24"/>
              </w:rPr>
              <w:t>Татищевского</w:t>
            </w:r>
            <w:proofErr w:type="spellEnd"/>
            <w:r w:rsidRPr="00806B18">
              <w:rPr>
                <w:sz w:val="24"/>
                <w:szCs w:val="24"/>
              </w:rPr>
              <w:t xml:space="preserve"> района. Зона снабжается водой от насосных станций ВК-2 и ВК-3, насосной станции «</w:t>
            </w:r>
            <w:proofErr w:type="spellStart"/>
            <w:r w:rsidRPr="00806B18">
              <w:rPr>
                <w:sz w:val="24"/>
                <w:szCs w:val="24"/>
              </w:rPr>
              <w:t>Вольская</w:t>
            </w:r>
            <w:proofErr w:type="spellEnd"/>
            <w:r w:rsidRPr="00806B18">
              <w:rPr>
                <w:sz w:val="24"/>
                <w:szCs w:val="24"/>
              </w:rPr>
              <w:t>». Резервуарами зоны являются резервуары, расположенные на территории ВК-2, ВК-3, насосной станции «</w:t>
            </w:r>
            <w:proofErr w:type="spellStart"/>
            <w:r w:rsidRPr="00806B18">
              <w:rPr>
                <w:sz w:val="24"/>
                <w:szCs w:val="24"/>
              </w:rPr>
              <w:t>Вольская</w:t>
            </w:r>
            <w:proofErr w:type="spellEnd"/>
            <w:r w:rsidRPr="00806B18">
              <w:rPr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355 520,63</w:t>
            </w:r>
          </w:p>
        </w:tc>
        <w:tc>
          <w:tcPr>
            <w:tcW w:w="2835" w:type="dxa"/>
          </w:tcPr>
          <w:p w:rsidR="00AA3998" w:rsidRPr="00806B18" w:rsidRDefault="00AA3998" w:rsidP="0052034B">
            <w:pPr>
              <w:jc w:val="center"/>
              <w:rPr>
                <w:sz w:val="24"/>
                <w:szCs w:val="24"/>
              </w:rPr>
            </w:pPr>
            <w:r w:rsidRPr="00806B18">
              <w:rPr>
                <w:sz w:val="24"/>
                <w:szCs w:val="24"/>
              </w:rPr>
              <w:t>355 520,63</w:t>
            </w:r>
          </w:p>
        </w:tc>
      </w:tr>
    </w:tbl>
    <w:p w:rsidR="00AA3998" w:rsidRPr="00AA3998" w:rsidRDefault="00AA3998" w:rsidP="00AA3998">
      <w:pPr>
        <w:pStyle w:val="a5"/>
        <w:numPr>
          <w:ilvl w:val="1"/>
          <w:numId w:val="3"/>
        </w:numPr>
        <w:autoSpaceDE w:val="0"/>
        <w:autoSpaceDN w:val="0"/>
        <w:adjustRightInd w:val="0"/>
        <w:spacing w:before="120" w:after="120" w:line="240" w:lineRule="auto"/>
        <w:ind w:left="788" w:hanging="431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06B18">
        <w:rPr>
          <w:rFonts w:ascii="Times New Roman" w:hAnsi="Times New Roman"/>
          <w:sz w:val="24"/>
          <w:szCs w:val="24"/>
          <w:lang w:eastAsia="ru-RU"/>
        </w:rPr>
        <w:br w:type="page"/>
      </w:r>
      <w:r w:rsidRPr="00AA399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Система водоотведения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3"/>
        <w:gridCol w:w="9129"/>
        <w:gridCol w:w="2835"/>
        <w:gridCol w:w="2835"/>
      </w:tblGrid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№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AA399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A3998">
              <w:rPr>
                <w:sz w:val="24"/>
                <w:szCs w:val="24"/>
              </w:rPr>
              <w:t>/</w:t>
            </w:r>
            <w:proofErr w:type="spellStart"/>
            <w:r w:rsidRPr="00AA399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129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Зоны размещения объектов 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централизованных систем водоотведения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Необходимая мощность (нагрузка) в точках отведения стоков (очистные сооружения), куб. </w:t>
            </w:r>
            <w:proofErr w:type="gramStart"/>
            <w:r w:rsidRPr="00AA3998">
              <w:rPr>
                <w:sz w:val="24"/>
                <w:szCs w:val="24"/>
              </w:rPr>
              <w:t>м</w:t>
            </w:r>
            <w:proofErr w:type="gramEnd"/>
            <w:r w:rsidRPr="00AA3998">
              <w:rPr>
                <w:sz w:val="24"/>
                <w:szCs w:val="24"/>
              </w:rPr>
              <w:t>/сутки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Необходимая мощность (нагрузка) в точках приема и подключения (технологического присоединения) 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у абонентов, 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куб. м/сутки</w:t>
            </w:r>
          </w:p>
        </w:tc>
      </w:tr>
      <w:tr w:rsidR="00AA3998" w:rsidRPr="00AA3998" w:rsidTr="0052034B">
        <w:tc>
          <w:tcPr>
            <w:tcW w:w="653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1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4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1.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ГСА включает в себя, Северный, Центральный, Южный участки, участок коллекторов шахтной проходки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640 000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640 000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2.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Северный участок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Границы ответственности Северного участка </w:t>
            </w:r>
            <w:proofErr w:type="spellStart"/>
            <w:r w:rsidRPr="00AA3998">
              <w:rPr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z w:val="24"/>
                <w:szCs w:val="24"/>
              </w:rPr>
              <w:t xml:space="preserve"> по обслуживанию канализационных коллекторов муниципального образования «Город Саратов»: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По ул. 2-й Украинской от ул. Тверской до ул. Тракторной.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 ул. </w:t>
            </w:r>
            <w:proofErr w:type="gramStart"/>
            <w:r w:rsidRPr="00AA3998">
              <w:rPr>
                <w:sz w:val="24"/>
                <w:szCs w:val="24"/>
              </w:rPr>
              <w:t>Цветочной</w:t>
            </w:r>
            <w:proofErr w:type="gramEnd"/>
            <w:r w:rsidRPr="00AA3998">
              <w:rPr>
                <w:sz w:val="24"/>
                <w:szCs w:val="24"/>
              </w:rPr>
              <w:t xml:space="preserve"> от проспекта им. 50 лет Октября до ул. им. </w:t>
            </w:r>
            <w:proofErr w:type="spellStart"/>
            <w:r w:rsidRPr="00AA3998">
              <w:rPr>
                <w:sz w:val="24"/>
                <w:szCs w:val="24"/>
              </w:rPr>
              <w:t>Шехурдина</w:t>
            </w:r>
            <w:proofErr w:type="spellEnd"/>
            <w:r w:rsidRPr="00AA3998">
              <w:rPr>
                <w:sz w:val="24"/>
                <w:szCs w:val="24"/>
              </w:rPr>
              <w:t xml:space="preserve"> А.П.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 ул. </w:t>
            </w:r>
            <w:proofErr w:type="gramStart"/>
            <w:r w:rsidRPr="00AA3998">
              <w:rPr>
                <w:sz w:val="24"/>
                <w:szCs w:val="24"/>
              </w:rPr>
              <w:t>Технической</w:t>
            </w:r>
            <w:proofErr w:type="gramEnd"/>
            <w:r w:rsidRPr="00AA3998">
              <w:rPr>
                <w:sz w:val="24"/>
                <w:szCs w:val="24"/>
              </w:rPr>
              <w:t xml:space="preserve"> от ул. им. </w:t>
            </w:r>
            <w:proofErr w:type="spellStart"/>
            <w:r w:rsidRPr="00AA3998">
              <w:rPr>
                <w:sz w:val="24"/>
                <w:szCs w:val="24"/>
              </w:rPr>
              <w:t>Шехурдина</w:t>
            </w:r>
            <w:proofErr w:type="spellEnd"/>
            <w:r w:rsidRPr="00AA3998">
              <w:rPr>
                <w:sz w:val="24"/>
                <w:szCs w:val="24"/>
              </w:rPr>
              <w:t xml:space="preserve"> А.П. до ул. им. Академика Навашина С.Г.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 ул. им. Академика Навашина С.Г от ул. </w:t>
            </w:r>
            <w:proofErr w:type="gramStart"/>
            <w:r w:rsidRPr="00AA3998">
              <w:rPr>
                <w:sz w:val="24"/>
                <w:szCs w:val="24"/>
              </w:rPr>
              <w:t>Технической</w:t>
            </w:r>
            <w:proofErr w:type="gramEnd"/>
            <w:r w:rsidRPr="00AA3998">
              <w:rPr>
                <w:sz w:val="24"/>
                <w:szCs w:val="24"/>
              </w:rPr>
              <w:t xml:space="preserve"> до ул. Танкистов.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 ул. Танкистов от ул. им. Академика Навашина С.Г до ул. </w:t>
            </w:r>
            <w:proofErr w:type="gramStart"/>
            <w:r w:rsidRPr="00AA3998">
              <w:rPr>
                <w:sz w:val="24"/>
                <w:szCs w:val="24"/>
              </w:rPr>
              <w:t>Плодородной</w:t>
            </w:r>
            <w:proofErr w:type="gramEnd"/>
            <w:r w:rsidRPr="00AA3998">
              <w:rPr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 ул. </w:t>
            </w:r>
            <w:proofErr w:type="gramStart"/>
            <w:r w:rsidRPr="00AA3998">
              <w:rPr>
                <w:sz w:val="24"/>
                <w:szCs w:val="24"/>
              </w:rPr>
              <w:t>Плодородной</w:t>
            </w:r>
            <w:proofErr w:type="gramEnd"/>
            <w:r w:rsidRPr="00AA3998">
              <w:rPr>
                <w:sz w:val="24"/>
                <w:szCs w:val="24"/>
              </w:rPr>
              <w:t xml:space="preserve"> от ул. Танкистов до ул. </w:t>
            </w:r>
            <w:proofErr w:type="spellStart"/>
            <w:r w:rsidRPr="00AA3998">
              <w:rPr>
                <w:sz w:val="24"/>
                <w:szCs w:val="24"/>
              </w:rPr>
              <w:t>Топольчанской</w:t>
            </w:r>
            <w:proofErr w:type="spellEnd"/>
            <w:r w:rsidRPr="00AA3998">
              <w:rPr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Микрорайон «Стрелка».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Пос. </w:t>
            </w:r>
            <w:proofErr w:type="spellStart"/>
            <w:r w:rsidRPr="00AA3998">
              <w:rPr>
                <w:sz w:val="24"/>
                <w:szCs w:val="24"/>
              </w:rPr>
              <w:t>Семхоз</w:t>
            </w:r>
            <w:proofErr w:type="spellEnd"/>
            <w:r w:rsidRPr="00AA3998">
              <w:rPr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 xml:space="preserve">Поселки на 1-й и 2-й </w:t>
            </w:r>
            <w:proofErr w:type="gramStart"/>
            <w:r w:rsidRPr="00AA3998">
              <w:rPr>
                <w:sz w:val="24"/>
                <w:szCs w:val="24"/>
              </w:rPr>
              <w:t>Дачной</w:t>
            </w:r>
            <w:proofErr w:type="gramEnd"/>
            <w:r w:rsidRPr="00AA3998">
              <w:rPr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proofErr w:type="gramStart"/>
            <w:r w:rsidRPr="00AA3998">
              <w:rPr>
                <w:sz w:val="24"/>
                <w:szCs w:val="24"/>
              </w:rPr>
              <w:t xml:space="preserve">Ленинский район, в том числе: пос. Дачный, пос. Жасминный, пос. </w:t>
            </w:r>
            <w:proofErr w:type="spellStart"/>
            <w:r w:rsidRPr="00AA3998">
              <w:rPr>
                <w:sz w:val="24"/>
                <w:szCs w:val="24"/>
              </w:rPr>
              <w:t>Поливановка</w:t>
            </w:r>
            <w:proofErr w:type="spellEnd"/>
            <w:r w:rsidRPr="00AA3998">
              <w:rPr>
                <w:sz w:val="24"/>
                <w:szCs w:val="24"/>
              </w:rPr>
              <w:t xml:space="preserve">, пос. </w:t>
            </w:r>
            <w:proofErr w:type="spellStart"/>
            <w:r w:rsidRPr="00AA3998">
              <w:rPr>
                <w:sz w:val="24"/>
                <w:szCs w:val="24"/>
              </w:rPr>
              <w:t>Латухино</w:t>
            </w:r>
            <w:proofErr w:type="spellEnd"/>
            <w:r w:rsidRPr="00AA3998">
              <w:rPr>
                <w:sz w:val="24"/>
                <w:szCs w:val="24"/>
              </w:rPr>
              <w:t xml:space="preserve">, пос. Елшанка, пос. ВСО, пос. Солнечный, пос. </w:t>
            </w:r>
            <w:proofErr w:type="spellStart"/>
            <w:r w:rsidRPr="00AA3998">
              <w:rPr>
                <w:sz w:val="24"/>
                <w:szCs w:val="24"/>
              </w:rPr>
              <w:t>Техстекло</w:t>
            </w:r>
            <w:proofErr w:type="spellEnd"/>
            <w:r w:rsidRPr="00AA3998">
              <w:rPr>
                <w:sz w:val="24"/>
                <w:szCs w:val="24"/>
              </w:rPr>
              <w:t xml:space="preserve">, пос. Северный, жилая застройка от 3-й до 10-й Дачной, 5-й и 6-й кварталы, </w:t>
            </w:r>
            <w:proofErr w:type="spellStart"/>
            <w:r w:rsidRPr="00AA3998">
              <w:rPr>
                <w:sz w:val="24"/>
                <w:szCs w:val="24"/>
              </w:rPr>
              <w:t>Песчанно-Уметский</w:t>
            </w:r>
            <w:proofErr w:type="spellEnd"/>
            <w:r w:rsidRPr="00AA3998">
              <w:rPr>
                <w:sz w:val="24"/>
                <w:szCs w:val="24"/>
              </w:rPr>
              <w:t xml:space="preserve"> тракт, </w:t>
            </w:r>
            <w:proofErr w:type="spellStart"/>
            <w:r w:rsidRPr="00AA3998">
              <w:rPr>
                <w:sz w:val="24"/>
                <w:szCs w:val="24"/>
              </w:rPr>
              <w:t>Сокурский</w:t>
            </w:r>
            <w:proofErr w:type="spellEnd"/>
            <w:r w:rsidRPr="00AA3998">
              <w:rPr>
                <w:sz w:val="24"/>
                <w:szCs w:val="24"/>
              </w:rPr>
              <w:t xml:space="preserve"> тракт</w:t>
            </w:r>
            <w:proofErr w:type="gramEnd"/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t>185 274,52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t>185 274,52</w:t>
            </w:r>
          </w:p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3.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Центральный участок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Границы ответственности Центрального участка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по обслуживанию канализационных коллекторов муниципального образования «Город Саратов»: </w:t>
            </w:r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Ул. Дегтярная (четная сторона) от Набережной Космонавтов до железной дороги </w:t>
            </w:r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13-й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Белоглинский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пр., ул. им.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Емлютина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Д.В., ул. </w:t>
            </w:r>
            <w:proofErr w:type="gramStart"/>
            <w:r w:rsidRPr="00AA3998">
              <w:rPr>
                <w:snapToGrid w:val="0"/>
                <w:sz w:val="24"/>
                <w:szCs w:val="24"/>
              </w:rPr>
              <w:t>Рабочая</w:t>
            </w:r>
            <w:proofErr w:type="gramEnd"/>
            <w:r w:rsidRPr="00AA3998">
              <w:rPr>
                <w:snapToGrid w:val="0"/>
                <w:sz w:val="24"/>
                <w:szCs w:val="24"/>
              </w:rPr>
              <w:t xml:space="preserve">, пос.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Завокзальный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, </w:t>
            </w:r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ул. им. </w:t>
            </w:r>
            <w:proofErr w:type="gramStart"/>
            <w:r w:rsidRPr="00AA3998">
              <w:rPr>
                <w:snapToGrid w:val="0"/>
                <w:sz w:val="24"/>
                <w:szCs w:val="24"/>
              </w:rPr>
              <w:t>Посадского</w:t>
            </w:r>
            <w:proofErr w:type="gramEnd"/>
            <w:r w:rsidRPr="00AA3998">
              <w:rPr>
                <w:snapToGrid w:val="0"/>
                <w:sz w:val="24"/>
                <w:szCs w:val="24"/>
              </w:rPr>
              <w:t xml:space="preserve"> до железной дороги. </w:t>
            </w:r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lastRenderedPageBreak/>
              <w:t xml:space="preserve">По железной дороге до ул. Большой Горной, по </w:t>
            </w:r>
            <w:proofErr w:type="gramStart"/>
            <w:r w:rsidRPr="00AA3998">
              <w:rPr>
                <w:snapToGrid w:val="0"/>
                <w:sz w:val="24"/>
                <w:szCs w:val="24"/>
              </w:rPr>
              <w:t>Мурманскому</w:t>
            </w:r>
            <w:proofErr w:type="gramEnd"/>
            <w:r w:rsidRPr="00AA3998">
              <w:rPr>
                <w:snapToGrid w:val="0"/>
                <w:sz w:val="24"/>
                <w:szCs w:val="24"/>
              </w:rPr>
              <w:t xml:space="preserve"> пр. до ул. Соколовой.</w:t>
            </w:r>
          </w:p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Ул. им. Академика Навашина С.Г. (нечетная сторона) до ул. Танкистов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lastRenderedPageBreak/>
              <w:t>136 497,82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t>136 497,82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ind w:firstLine="204"/>
              <w:jc w:val="center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4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proofErr w:type="gramStart"/>
            <w:r w:rsidRPr="00AA3998">
              <w:rPr>
                <w:snapToGrid w:val="0"/>
                <w:sz w:val="24"/>
                <w:szCs w:val="24"/>
              </w:rPr>
              <w:t xml:space="preserve">Ул. Танкистов (четная сторона), ул. им. Осипова В.И. (четная сторона) до ул. Планерной, по ул. Танкистов от ул. им.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Бирюзова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С.С. до КНС-5.</w:t>
            </w:r>
            <w:proofErr w:type="gramEnd"/>
          </w:p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Пос. Юбилейный</w:t>
            </w: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4.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Южный участок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>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Границы ответственности Южного участка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по обслуживанию канализационных коллекторов муниципального образования «Город Саратов»: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Ул. Дегтярная (нечетная сторона) от ул. им. Чернышевского Н.Г. до ул. им. Грибова П.И.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proofErr w:type="gramStart"/>
            <w:r w:rsidRPr="00AA3998">
              <w:rPr>
                <w:snapToGrid w:val="0"/>
                <w:sz w:val="24"/>
                <w:szCs w:val="24"/>
              </w:rPr>
              <w:t>По ул. Большой Садовой от проходной завода «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Электроисточник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». </w:t>
            </w:r>
            <w:proofErr w:type="gramEnd"/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Ул. </w:t>
            </w:r>
            <w:proofErr w:type="gramStart"/>
            <w:r w:rsidRPr="00AA3998">
              <w:rPr>
                <w:snapToGrid w:val="0"/>
                <w:sz w:val="24"/>
                <w:szCs w:val="24"/>
              </w:rPr>
              <w:t>Шелковичной</w:t>
            </w:r>
            <w:proofErr w:type="gramEnd"/>
            <w:r w:rsidRPr="00AA3998">
              <w:rPr>
                <w:snapToGrid w:val="0"/>
                <w:sz w:val="24"/>
                <w:szCs w:val="24"/>
              </w:rPr>
              <w:t xml:space="preserve"> от санатория «Октябрьское ущелье» до ул. Вокзальной.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proofErr w:type="gramStart"/>
            <w:r w:rsidRPr="00AA3998">
              <w:rPr>
                <w:snapToGrid w:val="0"/>
                <w:sz w:val="24"/>
                <w:szCs w:val="24"/>
              </w:rPr>
              <w:t xml:space="preserve">Заводской район, в том числе: пос. Калашниково, пос. Комсомольский, ОПХ «Саратовское», пос. Крекинг, пос. Южный и пос. Северный СПЗ, пос.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Шарковка</w:t>
            </w:r>
            <w:proofErr w:type="spellEnd"/>
            <w:proofErr w:type="gramEnd"/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t>91 022,36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color w:val="000000"/>
                <w:sz w:val="24"/>
                <w:szCs w:val="24"/>
              </w:rPr>
              <w:t>91 022,36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5.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Зона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канализования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на очистные сооружения СЦ «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Саратовэнергонефть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» </w:t>
            </w:r>
          </w:p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Волгоградского регионального управления ООО «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Лукойл-Энергосети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» и зона </w:t>
            </w:r>
            <w:proofErr w:type="spellStart"/>
            <w:r w:rsidRPr="00AA3998">
              <w:rPr>
                <w:snapToGrid w:val="0"/>
                <w:sz w:val="24"/>
                <w:szCs w:val="24"/>
              </w:rPr>
              <w:t>канализования</w:t>
            </w:r>
            <w:proofErr w:type="spellEnd"/>
            <w:r w:rsidRPr="00AA3998">
              <w:rPr>
                <w:snapToGrid w:val="0"/>
                <w:sz w:val="24"/>
                <w:szCs w:val="24"/>
              </w:rPr>
              <w:t xml:space="preserve"> очистных сооружений ОАО «</w:t>
            </w:r>
            <w:proofErr w:type="gramStart"/>
            <w:r w:rsidRPr="00AA3998">
              <w:rPr>
                <w:snapToGrid w:val="0"/>
                <w:sz w:val="24"/>
                <w:szCs w:val="24"/>
              </w:rPr>
              <w:t>Саратовский</w:t>
            </w:r>
            <w:proofErr w:type="gramEnd"/>
            <w:r w:rsidRPr="00AA3998">
              <w:rPr>
                <w:snapToGrid w:val="0"/>
                <w:sz w:val="24"/>
                <w:szCs w:val="24"/>
              </w:rPr>
              <w:t xml:space="preserve"> НПЗ»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43 540,50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43 540,50</w:t>
            </w:r>
          </w:p>
        </w:tc>
      </w:tr>
      <w:tr w:rsidR="00AA3998" w:rsidRPr="00AA3998" w:rsidTr="0052034B">
        <w:tc>
          <w:tcPr>
            <w:tcW w:w="653" w:type="dxa"/>
          </w:tcPr>
          <w:p w:rsidR="00AA3998" w:rsidRPr="00AA3998" w:rsidRDefault="00AA3998" w:rsidP="0052034B">
            <w:pPr>
              <w:spacing w:line="235" w:lineRule="auto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6.</w:t>
            </w:r>
          </w:p>
        </w:tc>
        <w:tc>
          <w:tcPr>
            <w:tcW w:w="9129" w:type="dxa"/>
            <w:vAlign w:val="center"/>
          </w:tcPr>
          <w:p w:rsidR="00AA3998" w:rsidRPr="00AA3998" w:rsidRDefault="00AA3998" w:rsidP="0052034B">
            <w:pPr>
              <w:spacing w:line="235" w:lineRule="auto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 xml:space="preserve">Участок коллекторов шахтной проходки. 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Обслуживает коллекторы шахтной проходки и коллекторы больших диаметров (свыше 500мм) на территории всего города: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участок т.1 – т.2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участок т.2 – т.3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участок т.3 – т.5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участок т.4 – т.5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napToGrid w:val="0"/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участок т.5 – т.6</w:t>
            </w:r>
          </w:p>
          <w:p w:rsidR="00AA3998" w:rsidRPr="00AA3998" w:rsidRDefault="00AA3998" w:rsidP="0052034B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AA3998">
              <w:rPr>
                <w:snapToGrid w:val="0"/>
                <w:sz w:val="24"/>
                <w:szCs w:val="24"/>
              </w:rPr>
              <w:t>(участки являются транзитными)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232 506,25</w:t>
            </w:r>
          </w:p>
        </w:tc>
        <w:tc>
          <w:tcPr>
            <w:tcW w:w="2835" w:type="dxa"/>
          </w:tcPr>
          <w:p w:rsidR="00AA3998" w:rsidRPr="00AA3998" w:rsidRDefault="00AA3998" w:rsidP="0052034B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AA3998">
              <w:rPr>
                <w:sz w:val="24"/>
                <w:szCs w:val="24"/>
              </w:rPr>
              <w:t>232 506,25</w:t>
            </w:r>
          </w:p>
        </w:tc>
      </w:tr>
    </w:tbl>
    <w:p w:rsidR="00AA3998" w:rsidRPr="00E1091E" w:rsidRDefault="00AA3998" w:rsidP="00AA3998">
      <w:pPr>
        <w:autoSpaceDE w:val="0"/>
        <w:autoSpaceDN w:val="0"/>
        <w:adjustRightInd w:val="0"/>
        <w:spacing w:after="120"/>
        <w:ind w:firstLine="720"/>
        <w:jc w:val="both"/>
        <w:rPr>
          <w:shd w:val="clear" w:color="auto" w:fill="FFFFFF"/>
        </w:rPr>
      </w:pPr>
    </w:p>
    <w:p w:rsidR="00AA3998" w:rsidRPr="00E1091E" w:rsidRDefault="00AA3998" w:rsidP="00AA3998">
      <w:pPr>
        <w:pStyle w:val="a5"/>
        <w:numPr>
          <w:ilvl w:val="0"/>
          <w:numId w:val="3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ascii="Times New Roman" w:hAnsi="Times New Roman"/>
          <w:b/>
          <w:bCs/>
          <w:shd w:val="clear" w:color="auto" w:fill="FFFFFF"/>
        </w:rPr>
      </w:pPr>
      <w:r w:rsidRPr="00E1091E">
        <w:rPr>
          <w:rFonts w:ascii="Times New Roman" w:hAnsi="Times New Roman"/>
          <w:b/>
          <w:bCs/>
          <w:lang w:eastAsia="ru-RU"/>
        </w:rPr>
        <w:t>Основные</w:t>
      </w:r>
      <w:r w:rsidRPr="00E1091E">
        <w:rPr>
          <w:rFonts w:ascii="Times New Roman" w:hAnsi="Times New Roman"/>
          <w:b/>
          <w:bCs/>
          <w:shd w:val="clear" w:color="auto" w:fill="FFFFFF"/>
        </w:rPr>
        <w:t xml:space="preserve"> мероприятия</w:t>
      </w:r>
    </w:p>
    <w:p w:rsidR="00AA3998" w:rsidRPr="00E1091E" w:rsidRDefault="00AA3998" w:rsidP="00AA3998">
      <w:pPr>
        <w:autoSpaceDE w:val="0"/>
        <w:autoSpaceDN w:val="0"/>
        <w:adjustRightInd w:val="0"/>
        <w:spacing w:before="120" w:after="120"/>
        <w:ind w:firstLine="720"/>
        <w:jc w:val="both"/>
        <w:rPr>
          <w:shd w:val="clear" w:color="auto" w:fill="FFFFFF"/>
        </w:rPr>
      </w:pPr>
      <w:r w:rsidRPr="00E1091E">
        <w:rPr>
          <w:shd w:val="clear" w:color="auto" w:fill="FFFFFF"/>
        </w:rPr>
        <w:t xml:space="preserve">Перечень мероприятий, реализуемых Концессионером в целях </w:t>
      </w:r>
      <w:proofErr w:type="gramStart"/>
      <w:r w:rsidRPr="00E1091E">
        <w:rPr>
          <w:shd w:val="clear" w:color="auto" w:fill="FFFFFF"/>
        </w:rPr>
        <w:t xml:space="preserve">достижения </w:t>
      </w:r>
      <w:r w:rsidRPr="00E1091E">
        <w:t>плановых значений показателей деятельности Концессионера</w:t>
      </w:r>
      <w:proofErr w:type="gramEnd"/>
      <w:r w:rsidRPr="00E1091E">
        <w:t xml:space="preserve"> и целевых показателей развития систем водоснабжения и водоотведения на территории муниципального образования «Город Саратов»,</w:t>
      </w:r>
      <w:r w:rsidRPr="00E1091E">
        <w:rPr>
          <w:shd w:val="clear" w:color="auto" w:fill="FFFFFF"/>
        </w:rPr>
        <w:t xml:space="preserve"> с момента заключения Соглашения и до окончания срока действия Соглашения определяется на основании конкурсного предложения Концессионера.</w:t>
      </w:r>
    </w:p>
    <w:p w:rsidR="005F509B" w:rsidRPr="005F509B" w:rsidRDefault="005F509B" w:rsidP="005F509B">
      <w:pPr>
        <w:autoSpaceDE w:val="0"/>
        <w:autoSpaceDN w:val="0"/>
        <w:adjustRightInd w:val="0"/>
        <w:spacing w:before="120" w:after="120"/>
        <w:jc w:val="both"/>
      </w:pPr>
    </w:p>
    <w:sectPr w:rsidR="005F509B" w:rsidRPr="005F509B" w:rsidSect="00FC26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B2F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A8D3C75"/>
    <w:multiLevelType w:val="multilevel"/>
    <w:tmpl w:val="A6BE6DB8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8" w:hanging="1800"/>
      </w:pPr>
      <w:rPr>
        <w:rFonts w:hint="default"/>
      </w:rPr>
    </w:lvl>
  </w:abstractNum>
  <w:abstractNum w:abstractNumId="2">
    <w:nsid w:val="7F5C49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642"/>
    <w:rsid w:val="00061B6D"/>
    <w:rsid w:val="00123FEA"/>
    <w:rsid w:val="0027303E"/>
    <w:rsid w:val="002A2611"/>
    <w:rsid w:val="00422C15"/>
    <w:rsid w:val="005F509B"/>
    <w:rsid w:val="00681D35"/>
    <w:rsid w:val="007600CE"/>
    <w:rsid w:val="007F611C"/>
    <w:rsid w:val="00806B18"/>
    <w:rsid w:val="009050CC"/>
    <w:rsid w:val="00930677"/>
    <w:rsid w:val="00952B17"/>
    <w:rsid w:val="00AA3998"/>
    <w:rsid w:val="00B75152"/>
    <w:rsid w:val="00BE53BD"/>
    <w:rsid w:val="00C546C7"/>
    <w:rsid w:val="00D60670"/>
    <w:rsid w:val="00DC30D9"/>
    <w:rsid w:val="00E61FD6"/>
    <w:rsid w:val="00E76FEF"/>
    <w:rsid w:val="00EB71BD"/>
    <w:rsid w:val="00F068C9"/>
    <w:rsid w:val="00F80A47"/>
    <w:rsid w:val="00FC2642"/>
    <w:rsid w:val="00FE3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68C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68C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link w:val="a6"/>
    <w:uiPriority w:val="99"/>
    <w:qFormat/>
    <w:rsid w:val="005F509B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locked/>
    <w:rsid w:val="005F509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3074</Words>
  <Characters>17528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vss</cp:lastModifiedBy>
  <cp:revision>6</cp:revision>
  <cp:lastPrinted>2017-09-12T11:19:00Z</cp:lastPrinted>
  <dcterms:created xsi:type="dcterms:W3CDTF">2017-09-12T11:13:00Z</dcterms:created>
  <dcterms:modified xsi:type="dcterms:W3CDTF">2017-09-14T16:54:00Z</dcterms:modified>
</cp:coreProperties>
</file>